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23" w:rsidRPr="0020043D" w:rsidRDefault="00317823" w:rsidP="00317823">
      <w:pPr>
        <w:rPr>
          <w:strike/>
        </w:rPr>
      </w:pPr>
    </w:p>
    <w:p w:rsidR="00317823" w:rsidRDefault="00317823" w:rsidP="00317823">
      <w:r>
        <w:rPr>
          <w:noProof/>
          <w:lang w:val="es-ES" w:eastAsia="es-ES"/>
        </w:rPr>
        <w:drawing>
          <wp:anchor distT="0" distB="0" distL="114300" distR="114300" simplePos="0" relativeHeight="251659264" behindDoc="1" locked="0" layoutInCell="1" allowOverlap="1">
            <wp:simplePos x="975360" y="1790700"/>
            <wp:positionH relativeFrom="margin">
              <wp:align>center</wp:align>
            </wp:positionH>
            <wp:positionV relativeFrom="margin">
              <wp:align>top</wp:align>
            </wp:positionV>
            <wp:extent cx="3490595" cy="5202555"/>
            <wp:effectExtent l="76200" t="95250" r="90805" b="17125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ara-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91023" cy="520271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317823" w:rsidRDefault="00317823" w:rsidP="00317823"/>
    <w:p w:rsidR="00317823" w:rsidRPr="00AB4E6D" w:rsidRDefault="00317823" w:rsidP="00317823"/>
    <w:p w:rsidR="00317823" w:rsidRPr="007C6BCA" w:rsidRDefault="00317823" w:rsidP="00317823"/>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rPr>
      </w:pPr>
    </w:p>
    <w:p w:rsidR="00317823" w:rsidRDefault="00317823" w:rsidP="00317823">
      <w:pPr>
        <w:pStyle w:val="Title"/>
        <w:jc w:val="center"/>
        <w:rPr>
          <w:rFonts w:eastAsia="FreeSans"/>
          <w:sz w:val="72"/>
          <w:szCs w:val="72"/>
          <w:lang w:val="en-US"/>
        </w:rPr>
      </w:pPr>
    </w:p>
    <w:p w:rsidR="00317823" w:rsidRPr="0069634E" w:rsidRDefault="0069634E" w:rsidP="00317823">
      <w:pPr>
        <w:pStyle w:val="Title"/>
        <w:jc w:val="center"/>
        <w:rPr>
          <w:rFonts w:eastAsia="FreeSans"/>
          <w:sz w:val="72"/>
          <w:szCs w:val="72"/>
          <w:lang w:val="es-ES"/>
        </w:rPr>
      </w:pPr>
      <w:r>
        <w:rPr>
          <w:rFonts w:eastAsia="FreeSans"/>
          <w:sz w:val="72"/>
          <w:szCs w:val="72"/>
          <w:lang w:val="es-ES"/>
        </w:rPr>
        <w:t>La Tara blanca, Buda femenina</w:t>
      </w:r>
      <w:r w:rsidR="00317823" w:rsidRPr="0069634E">
        <w:rPr>
          <w:rFonts w:eastAsia="FreeSans"/>
          <w:sz w:val="72"/>
          <w:szCs w:val="72"/>
          <w:lang w:val="es-ES"/>
        </w:rPr>
        <w:t xml:space="preserve">, </w:t>
      </w:r>
    </w:p>
    <w:p w:rsidR="00317823" w:rsidRPr="0069634E" w:rsidRDefault="00317823" w:rsidP="00317823">
      <w:pPr>
        <w:pStyle w:val="Title"/>
        <w:jc w:val="center"/>
        <w:rPr>
          <w:rFonts w:eastAsia="FreeSans"/>
          <w:sz w:val="72"/>
          <w:szCs w:val="72"/>
          <w:lang w:val="es-ES"/>
        </w:rPr>
      </w:pPr>
      <w:proofErr w:type="gramStart"/>
      <w:r w:rsidRPr="0069634E">
        <w:rPr>
          <w:rFonts w:eastAsia="FreeSans"/>
          <w:sz w:val="72"/>
          <w:szCs w:val="72"/>
          <w:lang w:val="es-ES"/>
        </w:rPr>
        <w:t>o</w:t>
      </w:r>
      <w:proofErr w:type="gramEnd"/>
      <w:r w:rsidRPr="0069634E">
        <w:rPr>
          <w:rFonts w:eastAsia="FreeSans"/>
          <w:sz w:val="72"/>
          <w:szCs w:val="72"/>
          <w:lang w:val="es-ES"/>
        </w:rPr>
        <w:t xml:space="preserve"> c</w:t>
      </w:r>
      <w:r w:rsidR="0069634E">
        <w:rPr>
          <w:rFonts w:eastAsia="FreeSans"/>
          <w:sz w:val="72"/>
          <w:szCs w:val="72"/>
          <w:lang w:val="es-ES"/>
        </w:rPr>
        <w:t>ó</w:t>
      </w:r>
      <w:r w:rsidRPr="0069634E">
        <w:rPr>
          <w:rFonts w:eastAsia="FreeSans"/>
          <w:sz w:val="72"/>
          <w:szCs w:val="72"/>
          <w:lang w:val="es-ES"/>
        </w:rPr>
        <w:t xml:space="preserve">mo se </w:t>
      </w:r>
      <w:r w:rsidR="0069634E" w:rsidRPr="0069634E">
        <w:rPr>
          <w:rFonts w:eastAsia="FreeSans"/>
          <w:sz w:val="72"/>
          <w:szCs w:val="72"/>
          <w:lang w:val="es-ES"/>
        </w:rPr>
        <w:t>creó</w:t>
      </w:r>
      <w:r w:rsidRPr="0069634E">
        <w:rPr>
          <w:rFonts w:eastAsia="FreeSans"/>
          <w:sz w:val="72"/>
          <w:szCs w:val="72"/>
          <w:lang w:val="es-ES"/>
        </w:rPr>
        <w:t xml:space="preserve"> un mito!</w:t>
      </w:r>
    </w:p>
    <w:p w:rsidR="00317823" w:rsidRPr="0069634E" w:rsidRDefault="00317823" w:rsidP="00317823">
      <w:pPr>
        <w:jc w:val="center"/>
        <w:rPr>
          <w:lang w:val="es-ES"/>
        </w:rPr>
      </w:pPr>
    </w:p>
    <w:p w:rsidR="00317823" w:rsidRPr="0069634E" w:rsidRDefault="00317823" w:rsidP="00317823">
      <w:pPr>
        <w:jc w:val="center"/>
        <w:rPr>
          <w:lang w:val="en-US"/>
        </w:rPr>
      </w:pPr>
      <w:r w:rsidRPr="0069634E">
        <w:rPr>
          <w:lang w:val="en-US"/>
        </w:rPr>
        <w:t xml:space="preserve">Angelika </w:t>
      </w:r>
      <w:proofErr w:type="spellStart"/>
      <w:r w:rsidRPr="0069634E">
        <w:rPr>
          <w:lang w:val="en-US"/>
        </w:rPr>
        <w:t>Klatte</w:t>
      </w:r>
      <w:proofErr w:type="spellEnd"/>
      <w:r w:rsidRPr="0069634E">
        <w:rPr>
          <w:lang w:val="en-US"/>
        </w:rPr>
        <w:t xml:space="preserve">, </w:t>
      </w:r>
      <w:proofErr w:type="spellStart"/>
      <w:r w:rsidRPr="0069634E">
        <w:rPr>
          <w:lang w:val="en-US"/>
        </w:rPr>
        <w:t>Múnich</w:t>
      </w:r>
      <w:proofErr w:type="spellEnd"/>
      <w:r w:rsidRPr="0069634E">
        <w:rPr>
          <w:lang w:val="en-US"/>
        </w:rPr>
        <w:t>, 7.6.2012 www.mujeres-hacen-Historia.jimdo.com</w:t>
      </w:r>
    </w:p>
    <w:p w:rsidR="00317823" w:rsidRPr="00317823" w:rsidRDefault="00317823" w:rsidP="00317823">
      <w:pPr>
        <w:jc w:val="center"/>
        <w:rPr>
          <w:lang w:val="es-ES"/>
        </w:rPr>
      </w:pPr>
      <w:proofErr w:type="gramStart"/>
      <w:r w:rsidRPr="00317823">
        <w:rPr>
          <w:lang w:val="es-ES"/>
        </w:rPr>
        <w:t>por</w:t>
      </w:r>
      <w:proofErr w:type="gramEnd"/>
      <w:r w:rsidRPr="00317823">
        <w:rPr>
          <w:lang w:val="es-ES"/>
        </w:rPr>
        <w:t xml:space="preserve"> „</w:t>
      </w:r>
      <w:proofErr w:type="spellStart"/>
      <w:r w:rsidRPr="00317823">
        <w:rPr>
          <w:lang w:val="es-ES"/>
        </w:rPr>
        <w:t>Lebenswelt</w:t>
      </w:r>
      <w:proofErr w:type="spellEnd"/>
      <w:r w:rsidRPr="00317823">
        <w:rPr>
          <w:lang w:val="es-ES"/>
        </w:rPr>
        <w:t>“ Centro de Estudio Humanista</w:t>
      </w:r>
    </w:p>
    <w:p w:rsidR="00317823" w:rsidRPr="0069634E" w:rsidRDefault="00317823" w:rsidP="00317823">
      <w:pPr>
        <w:rPr>
          <w:lang w:val="es-ES"/>
        </w:rPr>
      </w:pPr>
    </w:p>
    <w:p w:rsidR="00317823" w:rsidRPr="0069634E" w:rsidRDefault="00317823" w:rsidP="00317823">
      <w:pPr>
        <w:rPr>
          <w:lang w:val="es-ES"/>
        </w:rPr>
      </w:pPr>
    </w:p>
    <w:p w:rsidR="00317823" w:rsidRPr="0069634E" w:rsidRDefault="00317823" w:rsidP="00317823">
      <w:pPr>
        <w:rPr>
          <w:lang w:val="es-ES"/>
        </w:rPr>
      </w:pPr>
    </w:p>
    <w:p w:rsidR="00317823" w:rsidRPr="0069634E" w:rsidRDefault="00317823" w:rsidP="00317823">
      <w:pPr>
        <w:rPr>
          <w:lang w:val="es-ES"/>
        </w:rPr>
      </w:pPr>
    </w:p>
    <w:sdt>
      <w:sdtPr>
        <w:rPr>
          <w:rFonts w:asciiTheme="minorHAnsi" w:eastAsiaTheme="minorEastAsia" w:hAnsiTheme="minorHAnsi" w:cstheme="minorBidi"/>
          <w:b w:val="0"/>
          <w:bCs w:val="0"/>
          <w:color w:val="auto"/>
          <w:sz w:val="22"/>
          <w:szCs w:val="22"/>
          <w:lang w:eastAsia="de-DE"/>
        </w:rPr>
        <w:id w:val="149185281"/>
        <w:docPartObj>
          <w:docPartGallery w:val="Table of Contents"/>
          <w:docPartUnique/>
        </w:docPartObj>
      </w:sdtPr>
      <w:sdtContent>
        <w:p w:rsidR="00317823" w:rsidRPr="004C6B77" w:rsidRDefault="00026FF4" w:rsidP="00317823">
          <w:pPr>
            <w:pStyle w:val="TOCHeading"/>
            <w:rPr>
              <w:lang w:val="en-US"/>
            </w:rPr>
          </w:pPr>
          <w:proofErr w:type="spellStart"/>
          <w:r w:rsidRPr="004C6B77">
            <w:rPr>
              <w:lang w:val="en-US"/>
            </w:rPr>
            <w:t>Índice</w:t>
          </w:r>
          <w:proofErr w:type="spellEnd"/>
        </w:p>
        <w:p w:rsidR="006B3A5B" w:rsidRPr="0069634E" w:rsidRDefault="00431EE2">
          <w:pPr>
            <w:pStyle w:val="TOC2"/>
            <w:tabs>
              <w:tab w:val="right" w:leader="dot" w:pos="9736"/>
            </w:tabs>
            <w:rPr>
              <w:noProof/>
              <w:lang w:eastAsia="de-DE"/>
            </w:rPr>
          </w:pPr>
          <w:r w:rsidRPr="00431EE2">
            <w:fldChar w:fldCharType="begin"/>
          </w:r>
          <w:r w:rsidR="00317823">
            <w:instrText xml:space="preserve"> TOC \o "1-3" \h \z \u </w:instrText>
          </w:r>
          <w:r w:rsidRPr="00431EE2">
            <w:fldChar w:fldCharType="separate"/>
          </w:r>
          <w:hyperlink w:anchor="_Toc327950805" w:history="1">
            <w:r w:rsidR="006B3A5B" w:rsidRPr="0069634E">
              <w:rPr>
                <w:rStyle w:val="Hyperlink"/>
                <w:rFonts w:eastAsia="FreeSans"/>
                <w:noProof/>
                <w:lang w:val="en-US"/>
              </w:rPr>
              <w:t>Buscando arquetipos femeninos</w:t>
            </w:r>
            <w:r w:rsidR="006B3A5B" w:rsidRPr="0069634E">
              <w:rPr>
                <w:noProof/>
                <w:webHidden/>
              </w:rPr>
              <w:tab/>
            </w:r>
            <w:r w:rsidRPr="0069634E">
              <w:rPr>
                <w:noProof/>
                <w:webHidden/>
              </w:rPr>
              <w:fldChar w:fldCharType="begin"/>
            </w:r>
            <w:r w:rsidR="006B3A5B" w:rsidRPr="0069634E">
              <w:rPr>
                <w:noProof/>
                <w:webHidden/>
              </w:rPr>
              <w:instrText xml:space="preserve"> PAGEREF _Toc327950805 \h </w:instrText>
            </w:r>
            <w:r w:rsidRPr="0069634E">
              <w:rPr>
                <w:noProof/>
                <w:webHidden/>
              </w:rPr>
            </w:r>
            <w:r w:rsidRPr="0069634E">
              <w:rPr>
                <w:noProof/>
                <w:webHidden/>
              </w:rPr>
              <w:fldChar w:fldCharType="separate"/>
            </w:r>
            <w:r w:rsidR="006B3A5B" w:rsidRPr="0069634E">
              <w:rPr>
                <w:noProof/>
                <w:webHidden/>
              </w:rPr>
              <w:t>3</w:t>
            </w:r>
            <w:r w:rsidRPr="0069634E">
              <w:rPr>
                <w:noProof/>
                <w:webHidden/>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06" w:history="1">
            <w:r w:rsidR="006B3A5B" w:rsidRPr="0069634E">
              <w:rPr>
                <w:rStyle w:val="Hyperlink"/>
                <w:noProof/>
                <w:sz w:val="22"/>
                <w:szCs w:val="22"/>
                <w:lang w:val="en-US"/>
              </w:rPr>
              <w:t>1)</w:t>
            </w:r>
            <w:r w:rsidR="006B3A5B" w:rsidRPr="0069634E">
              <w:rPr>
                <w:rFonts w:eastAsiaTheme="minorEastAsia"/>
                <w:noProof/>
                <w:sz w:val="22"/>
                <w:szCs w:val="22"/>
              </w:rPr>
              <w:tab/>
            </w:r>
            <w:r w:rsidR="006B3A5B" w:rsidRPr="0069634E">
              <w:rPr>
                <w:rStyle w:val="Hyperlink"/>
                <w:noProof/>
                <w:sz w:val="22"/>
                <w:szCs w:val="22"/>
                <w:lang w:val="en-US"/>
              </w:rPr>
              <w:t>Cómo conocí a Tara y su Mito</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_Toc327950806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3</w:t>
            </w:r>
            <w:r w:rsidRPr="0069634E">
              <w:rPr>
                <w:noProof/>
                <w:webHidden/>
                <w:sz w:val="22"/>
                <w:szCs w:val="22"/>
              </w:rPr>
              <w:fldChar w:fldCharType="end"/>
            </w:r>
          </w:hyperlink>
        </w:p>
        <w:p w:rsidR="006B3A5B" w:rsidRPr="0069634E" w:rsidRDefault="00431EE2">
          <w:pPr>
            <w:pStyle w:val="TOC2"/>
            <w:tabs>
              <w:tab w:val="right" w:leader="dot" w:pos="9736"/>
            </w:tabs>
            <w:rPr>
              <w:noProof/>
              <w:lang w:eastAsia="de-DE"/>
            </w:rPr>
          </w:pPr>
          <w:hyperlink w:anchor="_Toc327950807" w:history="1">
            <w:r w:rsidR="0069634E" w:rsidRPr="0069634E">
              <w:rPr>
                <w:rStyle w:val="Hyperlink"/>
                <w:rFonts w:eastAsia="FreeSans"/>
                <w:noProof/>
              </w:rPr>
              <w:t>Se despertó</w:t>
            </w:r>
            <w:r w:rsidR="006B3A5B" w:rsidRPr="0069634E">
              <w:rPr>
                <w:rStyle w:val="Hyperlink"/>
                <w:rFonts w:eastAsia="FreeSans"/>
                <w:noProof/>
              </w:rPr>
              <w:t xml:space="preserve"> mi curiosidad!</w:t>
            </w:r>
            <w:r w:rsidR="006B3A5B" w:rsidRPr="0069634E">
              <w:rPr>
                <w:noProof/>
                <w:webHidden/>
              </w:rPr>
              <w:tab/>
            </w:r>
            <w:r w:rsidRPr="0069634E">
              <w:rPr>
                <w:noProof/>
                <w:webHidden/>
              </w:rPr>
              <w:fldChar w:fldCharType="begin"/>
            </w:r>
            <w:r w:rsidR="006B3A5B" w:rsidRPr="0069634E">
              <w:rPr>
                <w:noProof/>
                <w:webHidden/>
              </w:rPr>
              <w:instrText xml:space="preserve"> PAGEREF _Toc327950807 \h </w:instrText>
            </w:r>
            <w:r w:rsidRPr="0069634E">
              <w:rPr>
                <w:noProof/>
                <w:webHidden/>
              </w:rPr>
            </w:r>
            <w:r w:rsidRPr="0069634E">
              <w:rPr>
                <w:noProof/>
                <w:webHidden/>
              </w:rPr>
              <w:fldChar w:fldCharType="separate"/>
            </w:r>
            <w:r w:rsidR="006B3A5B" w:rsidRPr="0069634E">
              <w:rPr>
                <w:noProof/>
                <w:webHidden/>
              </w:rPr>
              <w:t>3</w:t>
            </w:r>
            <w:r w:rsidRPr="0069634E">
              <w:rPr>
                <w:noProof/>
                <w:webHidden/>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08" w:history="1">
            <w:r w:rsidR="006B3A5B" w:rsidRPr="0069634E">
              <w:rPr>
                <w:rStyle w:val="Hyperlink"/>
                <w:noProof/>
                <w:sz w:val="22"/>
                <w:szCs w:val="22"/>
              </w:rPr>
              <w:t>2)</w:t>
            </w:r>
            <w:r w:rsidR="006B3A5B" w:rsidRPr="0069634E">
              <w:rPr>
                <w:rFonts w:eastAsiaTheme="minorEastAsia"/>
                <w:noProof/>
                <w:sz w:val="22"/>
                <w:szCs w:val="22"/>
              </w:rPr>
              <w:tab/>
            </w:r>
            <w:r w:rsidR="006B3A5B" w:rsidRPr="0069634E">
              <w:rPr>
                <w:rStyle w:val="Hyperlink"/>
                <w:noProof/>
                <w:sz w:val="22"/>
                <w:szCs w:val="22"/>
              </w:rPr>
              <w:t>La persona  histórica</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_Toc327950808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4</w:t>
            </w:r>
            <w:r w:rsidRPr="0069634E">
              <w:rPr>
                <w:noProof/>
                <w:webHidden/>
                <w:sz w:val="22"/>
                <w:szCs w:val="22"/>
              </w:rPr>
              <w:fldChar w:fldCharType="end"/>
            </w:r>
          </w:hyperlink>
        </w:p>
        <w:p w:rsidR="006B3A5B" w:rsidRPr="0069634E" w:rsidRDefault="00431EE2">
          <w:pPr>
            <w:pStyle w:val="TOC3"/>
            <w:tabs>
              <w:tab w:val="left" w:pos="880"/>
              <w:tab w:val="right" w:leader="dot" w:pos="9736"/>
            </w:tabs>
            <w:rPr>
              <w:noProof/>
              <w:lang w:eastAsia="de-DE"/>
            </w:rPr>
          </w:pPr>
          <w:hyperlink w:anchor="_Toc327950809" w:history="1">
            <w:r w:rsidR="006B3A5B" w:rsidRPr="0069634E">
              <w:rPr>
                <w:rStyle w:val="Hyperlink"/>
                <w:noProof/>
              </w:rPr>
              <w:t>a)</w:t>
            </w:r>
            <w:r w:rsidR="006B3A5B" w:rsidRPr="0069634E">
              <w:rPr>
                <w:noProof/>
                <w:lang w:eastAsia="de-DE"/>
              </w:rPr>
              <w:tab/>
            </w:r>
            <w:r w:rsidR="0069634E" w:rsidRPr="0069634E">
              <w:rPr>
                <w:rStyle w:val="Hyperlink"/>
                <w:rFonts w:eastAsia="FreeSans"/>
                <w:noProof/>
              </w:rPr>
              <w:t xml:space="preserve">El </w:t>
            </w:r>
            <w:r w:rsidR="006B3A5B" w:rsidRPr="0069634E">
              <w:rPr>
                <w:rStyle w:val="Hyperlink"/>
                <w:rFonts w:eastAsia="FreeSans"/>
                <w:noProof/>
              </w:rPr>
              <w:t>contexto histórico</w:t>
            </w:r>
            <w:r w:rsidR="006B3A5B" w:rsidRPr="0069634E">
              <w:rPr>
                <w:noProof/>
                <w:webHidden/>
              </w:rPr>
              <w:tab/>
            </w:r>
            <w:r w:rsidRPr="0069634E">
              <w:rPr>
                <w:noProof/>
                <w:webHidden/>
              </w:rPr>
              <w:fldChar w:fldCharType="begin"/>
            </w:r>
            <w:r w:rsidR="006B3A5B" w:rsidRPr="0069634E">
              <w:rPr>
                <w:noProof/>
                <w:webHidden/>
              </w:rPr>
              <w:instrText xml:space="preserve"> PAGEREF _Toc327950809 \h </w:instrText>
            </w:r>
            <w:r w:rsidRPr="0069634E">
              <w:rPr>
                <w:noProof/>
                <w:webHidden/>
              </w:rPr>
            </w:r>
            <w:r w:rsidRPr="0069634E">
              <w:rPr>
                <w:noProof/>
                <w:webHidden/>
              </w:rPr>
              <w:fldChar w:fldCharType="separate"/>
            </w:r>
            <w:r w:rsidR="006B3A5B" w:rsidRPr="0069634E">
              <w:rPr>
                <w:noProof/>
                <w:webHidden/>
              </w:rPr>
              <w:t>4</w:t>
            </w:r>
            <w:r w:rsidRPr="0069634E">
              <w:rPr>
                <w:noProof/>
                <w:webHidden/>
              </w:rPr>
              <w:fldChar w:fldCharType="end"/>
            </w:r>
          </w:hyperlink>
        </w:p>
        <w:p w:rsidR="006B3A5B" w:rsidRPr="0069634E" w:rsidRDefault="00431EE2">
          <w:pPr>
            <w:pStyle w:val="TOC3"/>
            <w:tabs>
              <w:tab w:val="left" w:pos="880"/>
              <w:tab w:val="right" w:leader="dot" w:pos="9736"/>
            </w:tabs>
            <w:rPr>
              <w:noProof/>
              <w:lang w:eastAsia="de-DE"/>
            </w:rPr>
          </w:pPr>
          <w:hyperlink w:anchor="_Toc327950810" w:history="1">
            <w:r w:rsidR="006B3A5B" w:rsidRPr="0069634E">
              <w:rPr>
                <w:rStyle w:val="Hyperlink"/>
                <w:noProof/>
              </w:rPr>
              <w:t>b)</w:t>
            </w:r>
            <w:r w:rsidR="006B3A5B" w:rsidRPr="0069634E">
              <w:rPr>
                <w:noProof/>
                <w:lang w:eastAsia="de-DE"/>
              </w:rPr>
              <w:tab/>
            </w:r>
            <w:r w:rsidR="006B3A5B" w:rsidRPr="0069634E">
              <w:rPr>
                <w:rStyle w:val="Hyperlink"/>
                <w:rFonts w:eastAsia="FreeSans"/>
                <w:noProof/>
              </w:rPr>
              <w:t>Matrimonio por razones políticas</w:t>
            </w:r>
            <w:r w:rsidR="006B3A5B" w:rsidRPr="0069634E">
              <w:rPr>
                <w:noProof/>
                <w:webHidden/>
              </w:rPr>
              <w:tab/>
            </w:r>
            <w:r w:rsidRPr="0069634E">
              <w:rPr>
                <w:noProof/>
                <w:webHidden/>
              </w:rPr>
              <w:fldChar w:fldCharType="begin"/>
            </w:r>
            <w:r w:rsidR="006B3A5B" w:rsidRPr="0069634E">
              <w:rPr>
                <w:noProof/>
                <w:webHidden/>
              </w:rPr>
              <w:instrText xml:space="preserve"> PAGEREF _Toc327950810 \h </w:instrText>
            </w:r>
            <w:r w:rsidRPr="0069634E">
              <w:rPr>
                <w:noProof/>
                <w:webHidden/>
              </w:rPr>
            </w:r>
            <w:r w:rsidRPr="0069634E">
              <w:rPr>
                <w:noProof/>
                <w:webHidden/>
              </w:rPr>
              <w:fldChar w:fldCharType="separate"/>
            </w:r>
            <w:r w:rsidR="006B3A5B" w:rsidRPr="0069634E">
              <w:rPr>
                <w:noProof/>
                <w:webHidden/>
              </w:rPr>
              <w:t>4</w:t>
            </w:r>
            <w:r w:rsidRPr="0069634E">
              <w:rPr>
                <w:noProof/>
                <w:webHidden/>
              </w:rPr>
              <w:fldChar w:fldCharType="end"/>
            </w:r>
          </w:hyperlink>
        </w:p>
        <w:p w:rsidR="006B3A5B" w:rsidRPr="0069634E" w:rsidRDefault="00431EE2">
          <w:pPr>
            <w:pStyle w:val="TOC3"/>
            <w:tabs>
              <w:tab w:val="left" w:pos="880"/>
              <w:tab w:val="right" w:leader="dot" w:pos="9736"/>
            </w:tabs>
            <w:rPr>
              <w:noProof/>
              <w:lang w:eastAsia="de-DE"/>
            </w:rPr>
          </w:pPr>
          <w:hyperlink w:anchor="_Toc327950811" w:history="1">
            <w:r w:rsidR="006B3A5B" w:rsidRPr="0069634E">
              <w:rPr>
                <w:rStyle w:val="Hyperlink"/>
                <w:noProof/>
                <w:lang w:val="en-US"/>
              </w:rPr>
              <w:t>c)</w:t>
            </w:r>
            <w:r w:rsidR="006B3A5B" w:rsidRPr="0069634E">
              <w:rPr>
                <w:noProof/>
                <w:lang w:eastAsia="de-DE"/>
              </w:rPr>
              <w:tab/>
            </w:r>
            <w:r w:rsidR="006B3A5B" w:rsidRPr="0069634E">
              <w:rPr>
                <w:rStyle w:val="Hyperlink"/>
                <w:rFonts w:eastAsia="FreeSans"/>
                <w:noProof/>
                <w:lang w:val="en-US"/>
              </w:rPr>
              <w:t>El viaje de Xian (China) a Lhasa (Tíbet)</w:t>
            </w:r>
            <w:r w:rsidR="006B3A5B" w:rsidRPr="0069634E">
              <w:rPr>
                <w:noProof/>
                <w:webHidden/>
              </w:rPr>
              <w:tab/>
            </w:r>
            <w:r w:rsidRPr="0069634E">
              <w:rPr>
                <w:noProof/>
                <w:webHidden/>
              </w:rPr>
              <w:fldChar w:fldCharType="begin"/>
            </w:r>
            <w:r w:rsidR="006B3A5B" w:rsidRPr="0069634E">
              <w:rPr>
                <w:noProof/>
                <w:webHidden/>
              </w:rPr>
              <w:instrText xml:space="preserve"> PAGEREF _Toc327950811 \h </w:instrText>
            </w:r>
            <w:r w:rsidRPr="0069634E">
              <w:rPr>
                <w:noProof/>
                <w:webHidden/>
              </w:rPr>
            </w:r>
            <w:r w:rsidRPr="0069634E">
              <w:rPr>
                <w:noProof/>
                <w:webHidden/>
              </w:rPr>
              <w:fldChar w:fldCharType="separate"/>
            </w:r>
            <w:r w:rsidR="006B3A5B" w:rsidRPr="0069634E">
              <w:rPr>
                <w:noProof/>
                <w:webHidden/>
              </w:rPr>
              <w:t>4</w:t>
            </w:r>
            <w:r w:rsidRPr="0069634E">
              <w:rPr>
                <w:noProof/>
                <w:webHidden/>
              </w:rPr>
              <w:fldChar w:fldCharType="end"/>
            </w:r>
          </w:hyperlink>
        </w:p>
        <w:p w:rsidR="006B3A5B" w:rsidRPr="0069634E" w:rsidRDefault="00431EE2">
          <w:pPr>
            <w:pStyle w:val="TOC3"/>
            <w:tabs>
              <w:tab w:val="left" w:pos="880"/>
              <w:tab w:val="right" w:leader="dot" w:pos="9736"/>
            </w:tabs>
            <w:rPr>
              <w:noProof/>
              <w:lang w:eastAsia="de-DE"/>
            </w:rPr>
          </w:pPr>
          <w:hyperlink w:anchor="_Toc327950812" w:history="1">
            <w:r w:rsidR="006B3A5B" w:rsidRPr="0069634E">
              <w:rPr>
                <w:rStyle w:val="Hyperlink"/>
                <w:noProof/>
              </w:rPr>
              <w:t>d)</w:t>
            </w:r>
            <w:r w:rsidR="006B3A5B" w:rsidRPr="0069634E">
              <w:rPr>
                <w:noProof/>
                <w:lang w:eastAsia="de-DE"/>
              </w:rPr>
              <w:tab/>
            </w:r>
            <w:r w:rsidR="006B3A5B" w:rsidRPr="0069634E">
              <w:rPr>
                <w:rStyle w:val="Hyperlink"/>
                <w:rFonts w:eastAsia="FreeSans"/>
                <w:noProof/>
              </w:rPr>
              <w:t>El tiempo en Lhasa</w:t>
            </w:r>
            <w:r w:rsidR="006B3A5B" w:rsidRPr="0069634E">
              <w:rPr>
                <w:noProof/>
                <w:webHidden/>
              </w:rPr>
              <w:tab/>
            </w:r>
            <w:r w:rsidRPr="0069634E">
              <w:rPr>
                <w:noProof/>
                <w:webHidden/>
              </w:rPr>
              <w:fldChar w:fldCharType="begin"/>
            </w:r>
            <w:r w:rsidR="006B3A5B" w:rsidRPr="0069634E">
              <w:rPr>
                <w:noProof/>
                <w:webHidden/>
              </w:rPr>
              <w:instrText xml:space="preserve"> PAGEREF _Toc327950812 \h </w:instrText>
            </w:r>
            <w:r w:rsidRPr="0069634E">
              <w:rPr>
                <w:noProof/>
                <w:webHidden/>
              </w:rPr>
            </w:r>
            <w:r w:rsidRPr="0069634E">
              <w:rPr>
                <w:noProof/>
                <w:webHidden/>
              </w:rPr>
              <w:fldChar w:fldCharType="separate"/>
            </w:r>
            <w:r w:rsidR="006B3A5B" w:rsidRPr="0069634E">
              <w:rPr>
                <w:noProof/>
                <w:webHidden/>
              </w:rPr>
              <w:t>5</w:t>
            </w:r>
            <w:r w:rsidRPr="0069634E">
              <w:rPr>
                <w:noProof/>
                <w:webHidden/>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13" w:history="1">
            <w:r w:rsidR="006B3A5B" w:rsidRPr="0069634E">
              <w:rPr>
                <w:rStyle w:val="Hyperlink"/>
                <w:noProof/>
                <w:sz w:val="22"/>
                <w:szCs w:val="22"/>
                <w:lang w:val="en-US"/>
              </w:rPr>
              <w:t>3)</w:t>
            </w:r>
            <w:r w:rsidR="006B3A5B" w:rsidRPr="0069634E">
              <w:rPr>
                <w:rFonts w:eastAsiaTheme="minorEastAsia"/>
                <w:noProof/>
                <w:sz w:val="22"/>
                <w:szCs w:val="22"/>
              </w:rPr>
              <w:tab/>
            </w:r>
            <w:r w:rsidR="0069634E" w:rsidRPr="0069634E">
              <w:rPr>
                <w:rStyle w:val="Hyperlink"/>
                <w:noProof/>
                <w:sz w:val="22"/>
                <w:szCs w:val="22"/>
                <w:lang w:val="en-US"/>
              </w:rPr>
              <w:t>Como se convertió</w:t>
            </w:r>
            <w:r w:rsidR="006B3A5B" w:rsidRPr="0069634E">
              <w:rPr>
                <w:rStyle w:val="Hyperlink"/>
                <w:noProof/>
                <w:sz w:val="22"/>
                <w:szCs w:val="22"/>
                <w:lang w:val="en-US"/>
              </w:rPr>
              <w:t xml:space="preserve"> la princesa en mito?</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_Toc327950813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5</w:t>
            </w:r>
            <w:r w:rsidRPr="0069634E">
              <w:rPr>
                <w:noProof/>
                <w:webHidden/>
                <w:sz w:val="22"/>
                <w:szCs w:val="22"/>
              </w:rPr>
              <w:fldChar w:fldCharType="end"/>
            </w:r>
          </w:hyperlink>
        </w:p>
        <w:p w:rsidR="006B3A5B" w:rsidRPr="0069634E" w:rsidRDefault="00431EE2">
          <w:pPr>
            <w:pStyle w:val="TOC3"/>
            <w:tabs>
              <w:tab w:val="right" w:leader="dot" w:pos="9736"/>
            </w:tabs>
            <w:rPr>
              <w:noProof/>
              <w:lang w:eastAsia="de-DE"/>
            </w:rPr>
          </w:pPr>
          <w:hyperlink w:anchor="_Toc327950814" w:history="1">
            <w:r w:rsidR="006B3A5B" w:rsidRPr="0069634E">
              <w:rPr>
                <w:rStyle w:val="Hyperlink"/>
                <w:rFonts w:eastAsia="FreeSans"/>
                <w:noProof/>
                <w:lang w:val="en-US"/>
              </w:rPr>
              <w:t>a) los cambios revolucionarios durante el reinado de Songstan Gampo</w:t>
            </w:r>
            <w:r w:rsidR="006B3A5B" w:rsidRPr="0069634E">
              <w:rPr>
                <w:noProof/>
                <w:webHidden/>
              </w:rPr>
              <w:tab/>
            </w:r>
            <w:r w:rsidRPr="0069634E">
              <w:rPr>
                <w:noProof/>
                <w:webHidden/>
              </w:rPr>
              <w:fldChar w:fldCharType="begin"/>
            </w:r>
            <w:r w:rsidR="006B3A5B" w:rsidRPr="0069634E">
              <w:rPr>
                <w:noProof/>
                <w:webHidden/>
              </w:rPr>
              <w:instrText xml:space="preserve"> PAGEREF _Toc327950814 \h </w:instrText>
            </w:r>
            <w:r w:rsidRPr="0069634E">
              <w:rPr>
                <w:noProof/>
                <w:webHidden/>
              </w:rPr>
            </w:r>
            <w:r w:rsidRPr="0069634E">
              <w:rPr>
                <w:noProof/>
                <w:webHidden/>
              </w:rPr>
              <w:fldChar w:fldCharType="separate"/>
            </w:r>
            <w:r w:rsidR="006B3A5B" w:rsidRPr="0069634E">
              <w:rPr>
                <w:noProof/>
                <w:webHidden/>
              </w:rPr>
              <w:t>6</w:t>
            </w:r>
            <w:r w:rsidRPr="0069634E">
              <w:rPr>
                <w:noProof/>
                <w:webHidden/>
              </w:rPr>
              <w:fldChar w:fldCharType="end"/>
            </w:r>
          </w:hyperlink>
        </w:p>
        <w:p w:rsidR="006B3A5B" w:rsidRPr="0069634E" w:rsidRDefault="00431EE2">
          <w:pPr>
            <w:pStyle w:val="TOC3"/>
            <w:tabs>
              <w:tab w:val="right" w:leader="dot" w:pos="9736"/>
            </w:tabs>
            <w:rPr>
              <w:noProof/>
              <w:lang w:eastAsia="de-DE"/>
            </w:rPr>
          </w:pPr>
          <w:hyperlink w:anchor="_Toc327950815" w:history="1">
            <w:r w:rsidR="006B3A5B" w:rsidRPr="0069634E">
              <w:rPr>
                <w:rStyle w:val="Hyperlink"/>
                <w:rFonts w:eastAsia="FreeSans"/>
                <w:noProof/>
                <w:lang w:val="es-ES"/>
              </w:rPr>
              <w:t xml:space="preserve">b) </w:t>
            </w:r>
            <w:r w:rsidR="006B3A5B" w:rsidRPr="0069634E">
              <w:rPr>
                <w:rStyle w:val="Hyperlink"/>
                <w:rFonts w:eastAsia="FreeSans"/>
                <w:noProof/>
                <w:lang w:val="en-US"/>
              </w:rPr>
              <w:t>La contribución de Wencheng a la introducción del budismo en el Tíbet</w:t>
            </w:r>
            <w:r w:rsidR="006B3A5B" w:rsidRPr="0069634E">
              <w:rPr>
                <w:noProof/>
                <w:webHidden/>
              </w:rPr>
              <w:tab/>
            </w:r>
            <w:r w:rsidRPr="0069634E">
              <w:rPr>
                <w:noProof/>
                <w:webHidden/>
              </w:rPr>
              <w:fldChar w:fldCharType="begin"/>
            </w:r>
            <w:r w:rsidR="006B3A5B" w:rsidRPr="0069634E">
              <w:rPr>
                <w:noProof/>
                <w:webHidden/>
              </w:rPr>
              <w:instrText xml:space="preserve"> PAGEREF _Toc327950815 \h </w:instrText>
            </w:r>
            <w:r w:rsidRPr="0069634E">
              <w:rPr>
                <w:noProof/>
                <w:webHidden/>
              </w:rPr>
            </w:r>
            <w:r w:rsidRPr="0069634E">
              <w:rPr>
                <w:noProof/>
                <w:webHidden/>
              </w:rPr>
              <w:fldChar w:fldCharType="separate"/>
            </w:r>
            <w:r w:rsidR="006B3A5B" w:rsidRPr="0069634E">
              <w:rPr>
                <w:noProof/>
                <w:webHidden/>
              </w:rPr>
              <w:t>6</w:t>
            </w:r>
            <w:r w:rsidRPr="0069634E">
              <w:rPr>
                <w:noProof/>
                <w:webHidden/>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16" w:history="1">
            <w:r w:rsidR="006B3A5B" w:rsidRPr="0069634E">
              <w:rPr>
                <w:rStyle w:val="Hyperlink"/>
                <w:noProof/>
                <w:sz w:val="22"/>
                <w:szCs w:val="22"/>
                <w:lang w:val="en-US"/>
              </w:rPr>
              <w:t>4)</w:t>
            </w:r>
            <w:r w:rsidR="006B3A5B" w:rsidRPr="0069634E">
              <w:rPr>
                <w:rFonts w:eastAsiaTheme="minorEastAsia"/>
                <w:noProof/>
                <w:sz w:val="22"/>
                <w:szCs w:val="22"/>
              </w:rPr>
              <w:tab/>
            </w:r>
            <w:r w:rsidR="006B3A5B" w:rsidRPr="0069634E">
              <w:rPr>
                <w:rStyle w:val="Hyperlink"/>
                <w:noProof/>
                <w:sz w:val="22"/>
                <w:szCs w:val="22"/>
                <w:lang w:val="en-US"/>
              </w:rPr>
              <w:t xml:space="preserve">¿Cuales son las </w:t>
            </w:r>
            <w:r w:rsidR="0069634E" w:rsidRPr="0069634E">
              <w:rPr>
                <w:rStyle w:val="Hyperlink"/>
                <w:noProof/>
                <w:sz w:val="22"/>
                <w:szCs w:val="22"/>
                <w:lang w:val="en-US"/>
              </w:rPr>
              <w:t>raices mitológicos de</w:t>
            </w:r>
            <w:r w:rsidR="006B3A5B" w:rsidRPr="0069634E">
              <w:rPr>
                <w:rStyle w:val="Hyperlink"/>
                <w:noProof/>
                <w:sz w:val="22"/>
                <w:szCs w:val="22"/>
                <w:lang w:val="en-US"/>
              </w:rPr>
              <w:t xml:space="preserve"> Tara?</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_Toc327950816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7</w:t>
            </w:r>
            <w:r w:rsidRPr="0069634E">
              <w:rPr>
                <w:noProof/>
                <w:webHidden/>
                <w:sz w:val="22"/>
                <w:szCs w:val="22"/>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17" w:history="1">
            <w:r w:rsidR="006B3A5B" w:rsidRPr="0069634E">
              <w:rPr>
                <w:rStyle w:val="Hyperlink"/>
                <w:noProof/>
                <w:sz w:val="22"/>
                <w:szCs w:val="22"/>
              </w:rPr>
              <w:t>5)</w:t>
            </w:r>
            <w:r w:rsidR="006B3A5B" w:rsidRPr="0069634E">
              <w:rPr>
                <w:rFonts w:eastAsiaTheme="minorEastAsia"/>
                <w:noProof/>
                <w:sz w:val="22"/>
                <w:szCs w:val="22"/>
              </w:rPr>
              <w:tab/>
            </w:r>
            <w:r w:rsidR="0069634E" w:rsidRPr="0069634E">
              <w:rPr>
                <w:rStyle w:val="Hyperlink"/>
                <w:noProof/>
                <w:sz w:val="22"/>
                <w:szCs w:val="22"/>
              </w:rPr>
              <w:t>El ritual de</w:t>
            </w:r>
            <w:r w:rsidR="006B3A5B" w:rsidRPr="0069634E">
              <w:rPr>
                <w:rStyle w:val="Hyperlink"/>
                <w:noProof/>
                <w:sz w:val="22"/>
                <w:szCs w:val="22"/>
              </w:rPr>
              <w:t xml:space="preserve"> Tara en Mahayoga?</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_Toc327950817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7</w:t>
            </w:r>
            <w:r w:rsidRPr="0069634E">
              <w:rPr>
                <w:noProof/>
                <w:webHidden/>
                <w:sz w:val="22"/>
                <w:szCs w:val="22"/>
              </w:rPr>
              <w:fldChar w:fldCharType="end"/>
            </w:r>
          </w:hyperlink>
        </w:p>
        <w:p w:rsidR="006B3A5B" w:rsidRPr="0069634E" w:rsidRDefault="00431EE2">
          <w:pPr>
            <w:pStyle w:val="TOC1"/>
            <w:tabs>
              <w:tab w:val="left" w:pos="440"/>
              <w:tab w:val="right" w:leader="dot" w:pos="9736"/>
            </w:tabs>
            <w:rPr>
              <w:rFonts w:eastAsiaTheme="minorEastAsia"/>
              <w:noProof/>
              <w:sz w:val="22"/>
              <w:szCs w:val="22"/>
            </w:rPr>
          </w:pPr>
          <w:hyperlink w:anchor="_Toc327950818" w:history="1">
            <w:r w:rsidR="006B3A5B" w:rsidRPr="0069634E">
              <w:rPr>
                <w:rStyle w:val="Hyperlink"/>
                <w:noProof/>
                <w:sz w:val="22"/>
                <w:szCs w:val="22"/>
              </w:rPr>
              <w:t>6)</w:t>
            </w:r>
            <w:r w:rsidR="006B3A5B" w:rsidRPr="0069634E">
              <w:rPr>
                <w:rFonts w:eastAsiaTheme="minorEastAsia"/>
                <w:noProof/>
                <w:sz w:val="22"/>
                <w:szCs w:val="22"/>
              </w:rPr>
              <w:tab/>
            </w:r>
            <w:r w:rsidR="006B3A5B" w:rsidRPr="0069634E">
              <w:rPr>
                <w:rStyle w:val="Hyperlink"/>
                <w:noProof/>
                <w:sz w:val="22"/>
                <w:szCs w:val="22"/>
              </w:rPr>
              <w:t>¿Cuál es la situación en el presente?</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_Toc327950818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8</w:t>
            </w:r>
            <w:r w:rsidRPr="0069634E">
              <w:rPr>
                <w:noProof/>
                <w:webHidden/>
                <w:sz w:val="22"/>
                <w:szCs w:val="22"/>
              </w:rPr>
              <w:fldChar w:fldCharType="end"/>
            </w:r>
          </w:hyperlink>
        </w:p>
        <w:p w:rsidR="006B3A5B" w:rsidRDefault="00431EE2">
          <w:pPr>
            <w:pStyle w:val="TOC1"/>
            <w:tabs>
              <w:tab w:val="left" w:pos="440"/>
              <w:tab w:val="right" w:leader="dot" w:pos="9736"/>
            </w:tabs>
            <w:rPr>
              <w:rFonts w:eastAsiaTheme="minorEastAsia"/>
              <w:noProof/>
              <w:sz w:val="22"/>
              <w:szCs w:val="22"/>
            </w:rPr>
          </w:pPr>
          <w:hyperlink w:anchor="_Toc327950819" w:history="1">
            <w:r w:rsidR="006B3A5B" w:rsidRPr="0069634E">
              <w:rPr>
                <w:rStyle w:val="Hyperlink"/>
                <w:noProof/>
                <w:sz w:val="22"/>
                <w:szCs w:val="22"/>
              </w:rPr>
              <w:t>7)</w:t>
            </w:r>
            <w:r w:rsidR="006B3A5B" w:rsidRPr="0069634E">
              <w:rPr>
                <w:rFonts w:eastAsiaTheme="minorEastAsia"/>
                <w:noProof/>
                <w:sz w:val="22"/>
                <w:szCs w:val="22"/>
              </w:rPr>
              <w:tab/>
            </w:r>
            <w:r w:rsidR="006B3A5B" w:rsidRPr="0069634E">
              <w:rPr>
                <w:rStyle w:val="Hyperlink"/>
                <w:noProof/>
                <w:sz w:val="22"/>
                <w:szCs w:val="22"/>
              </w:rPr>
              <w:t>Resumen</w:t>
            </w:r>
            <w:r w:rsidR="006B3A5B" w:rsidRPr="0069634E">
              <w:rPr>
                <w:noProof/>
                <w:webHidden/>
                <w:sz w:val="22"/>
                <w:szCs w:val="22"/>
              </w:rPr>
              <w:tab/>
            </w:r>
            <w:r w:rsidRPr="0069634E">
              <w:rPr>
                <w:noProof/>
                <w:webHidden/>
                <w:sz w:val="22"/>
                <w:szCs w:val="22"/>
              </w:rPr>
              <w:fldChar w:fldCharType="begin"/>
            </w:r>
            <w:r w:rsidR="006B3A5B" w:rsidRPr="0069634E">
              <w:rPr>
                <w:noProof/>
                <w:webHidden/>
                <w:sz w:val="22"/>
                <w:szCs w:val="22"/>
              </w:rPr>
              <w:instrText xml:space="preserve"> PAGEREF _Toc327950819 \h </w:instrText>
            </w:r>
            <w:r w:rsidRPr="0069634E">
              <w:rPr>
                <w:noProof/>
                <w:webHidden/>
                <w:sz w:val="22"/>
                <w:szCs w:val="22"/>
              </w:rPr>
            </w:r>
            <w:r w:rsidRPr="0069634E">
              <w:rPr>
                <w:noProof/>
                <w:webHidden/>
                <w:sz w:val="22"/>
                <w:szCs w:val="22"/>
              </w:rPr>
              <w:fldChar w:fldCharType="separate"/>
            </w:r>
            <w:r w:rsidR="006B3A5B" w:rsidRPr="0069634E">
              <w:rPr>
                <w:noProof/>
                <w:webHidden/>
                <w:sz w:val="22"/>
                <w:szCs w:val="22"/>
              </w:rPr>
              <w:t>8</w:t>
            </w:r>
            <w:r w:rsidRPr="0069634E">
              <w:rPr>
                <w:noProof/>
                <w:webHidden/>
                <w:sz w:val="22"/>
                <w:szCs w:val="22"/>
              </w:rPr>
              <w:fldChar w:fldCharType="end"/>
            </w:r>
          </w:hyperlink>
        </w:p>
        <w:p w:rsidR="00317823" w:rsidRDefault="00431EE2" w:rsidP="00317823">
          <w:r>
            <w:rPr>
              <w:b/>
              <w:bCs/>
            </w:rPr>
            <w:fldChar w:fldCharType="end"/>
          </w:r>
        </w:p>
      </w:sdtContent>
    </w:sdt>
    <w:p w:rsidR="00317823" w:rsidRDefault="00317823" w:rsidP="00317823">
      <w:pPr>
        <w:rPr>
          <w:rFonts w:eastAsia="Times New Roman"/>
        </w:rPr>
      </w:pPr>
    </w:p>
    <w:p w:rsidR="00317823" w:rsidRDefault="00317823" w:rsidP="00317823">
      <w:pPr>
        <w:rPr>
          <w:rFonts w:eastAsia="Times New Roman"/>
        </w:rPr>
      </w:pPr>
    </w:p>
    <w:p w:rsidR="00317823" w:rsidRDefault="00317823" w:rsidP="00317823">
      <w:pPr>
        <w:rPr>
          <w:rFonts w:eastAsia="Times New Roman"/>
        </w:rPr>
      </w:pPr>
    </w:p>
    <w:p w:rsidR="00317823" w:rsidRDefault="00317823" w:rsidP="00317823">
      <w:pPr>
        <w:rPr>
          <w:rFonts w:eastAsia="Times New Roman"/>
        </w:rPr>
      </w:pPr>
    </w:p>
    <w:p w:rsidR="00317823" w:rsidRDefault="00317823" w:rsidP="00317823">
      <w:pPr>
        <w:rPr>
          <w:rFonts w:eastAsia="Times New Roman"/>
        </w:rPr>
      </w:pPr>
    </w:p>
    <w:p w:rsidR="00317823" w:rsidRDefault="00317823" w:rsidP="00317823">
      <w:pPr>
        <w:rPr>
          <w:rFonts w:eastAsia="Times New Roman"/>
        </w:rPr>
      </w:pPr>
    </w:p>
    <w:p w:rsidR="00317823" w:rsidRDefault="00317823" w:rsidP="00317823">
      <w:pPr>
        <w:rPr>
          <w:rFonts w:eastAsia="Times New Roman"/>
        </w:rPr>
      </w:pPr>
    </w:p>
    <w:p w:rsidR="00DE50F1" w:rsidRPr="0069634E" w:rsidRDefault="00317823" w:rsidP="00026FF4">
      <w:pPr>
        <w:pStyle w:val="Heading2"/>
        <w:rPr>
          <w:rFonts w:eastAsia="Times New Roman"/>
          <w:lang w:val="es-ES"/>
        </w:rPr>
      </w:pPr>
      <w:r w:rsidRPr="0069634E">
        <w:rPr>
          <w:rFonts w:eastAsia="Times New Roman"/>
          <w:lang w:val="es-ES"/>
        </w:rPr>
        <w:br w:type="page"/>
      </w:r>
      <w:bookmarkStart w:id="0" w:name="_Toc327950805"/>
      <w:r w:rsidR="003A123A" w:rsidRPr="0069634E">
        <w:rPr>
          <w:rFonts w:eastAsia="FreeSans"/>
          <w:lang w:val="es-ES"/>
        </w:rPr>
        <w:lastRenderedPageBreak/>
        <w:t>Buscando arquetipos femeninos</w:t>
      </w:r>
      <w:bookmarkEnd w:id="0"/>
    </w:p>
    <w:p w:rsidR="00DE50F1" w:rsidRPr="0069634E" w:rsidRDefault="003A123A" w:rsidP="009E4B67">
      <w:pPr>
        <w:rPr>
          <w:lang w:val="es-ES"/>
        </w:rPr>
      </w:pPr>
      <w:r w:rsidRPr="0069634E">
        <w:rPr>
          <w:rFonts w:eastAsia="FreeSans"/>
          <w:lang w:val="es-ES"/>
        </w:rPr>
        <w:t xml:space="preserve">Por miles de </w:t>
      </w:r>
      <w:r w:rsidR="0069634E" w:rsidRPr="0069634E">
        <w:rPr>
          <w:rFonts w:eastAsia="FreeSans"/>
          <w:lang w:val="es-ES"/>
        </w:rPr>
        <w:t>años</w:t>
      </w:r>
      <w:r w:rsidR="00A831D7" w:rsidRPr="0069634E">
        <w:rPr>
          <w:rFonts w:eastAsia="FreeSans"/>
          <w:lang w:val="es-ES"/>
        </w:rPr>
        <w:t xml:space="preserve"> </w:t>
      </w:r>
      <w:r w:rsidRPr="0069634E">
        <w:rPr>
          <w:rFonts w:eastAsia="FreeSans"/>
          <w:lang w:val="es-ES"/>
        </w:rPr>
        <w:t xml:space="preserve"> (8-4000) se ha visto a las mujeres como seres exclusivamente emotiv</w:t>
      </w:r>
      <w:r w:rsidR="0069634E">
        <w:rPr>
          <w:rFonts w:eastAsia="FreeSans"/>
          <w:lang w:val="es-ES"/>
        </w:rPr>
        <w:t>os que no eran</w:t>
      </w:r>
      <w:r w:rsidRPr="0069634E">
        <w:rPr>
          <w:rFonts w:eastAsia="FreeSans"/>
          <w:lang w:val="es-ES"/>
        </w:rPr>
        <w:t xml:space="preserve"> capaces de pensar abstract</w:t>
      </w:r>
      <w:r w:rsidR="0069634E">
        <w:rPr>
          <w:rFonts w:eastAsia="FreeSans"/>
          <w:lang w:val="es-ES"/>
        </w:rPr>
        <w:t>amente</w:t>
      </w:r>
      <w:r w:rsidRPr="0069634E">
        <w:rPr>
          <w:rFonts w:eastAsia="FreeSans"/>
          <w:lang w:val="es-ES"/>
        </w:rPr>
        <w:t xml:space="preserve">, o de tener puntos de vista más profundos y por lo tanto no </w:t>
      </w:r>
      <w:r w:rsidR="0069634E" w:rsidRPr="0069634E">
        <w:rPr>
          <w:rFonts w:eastAsia="FreeSans"/>
          <w:lang w:val="es-ES"/>
        </w:rPr>
        <w:t>podían</w:t>
      </w:r>
      <w:r w:rsidRPr="0069634E">
        <w:rPr>
          <w:rFonts w:eastAsia="FreeSans"/>
          <w:lang w:val="es-ES"/>
        </w:rPr>
        <w:t xml:space="preserve"> opinar en decisiones importantes en la sociedad. Desde </w:t>
      </w:r>
      <w:r w:rsidR="0069634E">
        <w:rPr>
          <w:rFonts w:eastAsia="FreeSans"/>
          <w:lang w:val="es-ES"/>
        </w:rPr>
        <w:t xml:space="preserve">hace </w:t>
      </w:r>
      <w:r w:rsidRPr="0069634E">
        <w:rPr>
          <w:rFonts w:eastAsia="FreeSans"/>
          <w:lang w:val="es-ES"/>
        </w:rPr>
        <w:t xml:space="preserve">unas pocas décadas, las mujeres </w:t>
      </w:r>
      <w:r w:rsidR="0069634E" w:rsidRPr="0069634E">
        <w:rPr>
          <w:rFonts w:eastAsia="FreeSans"/>
          <w:lang w:val="es-ES"/>
        </w:rPr>
        <w:t>están</w:t>
      </w:r>
      <w:r w:rsidRPr="0069634E">
        <w:rPr>
          <w:rFonts w:eastAsia="FreeSans"/>
          <w:lang w:val="es-ES"/>
        </w:rPr>
        <w:t xml:space="preserve"> cambiando esta situación y están buscando modelos femeninos con el fin de redescubrir aspectos que están bloqueados o devaluados.</w:t>
      </w:r>
    </w:p>
    <w:p w:rsidR="00DE50F1" w:rsidRPr="0069634E" w:rsidRDefault="003A123A" w:rsidP="009E4B67">
      <w:pPr>
        <w:rPr>
          <w:lang w:val="es-ES"/>
        </w:rPr>
      </w:pPr>
      <w:r w:rsidRPr="0069634E">
        <w:rPr>
          <w:rFonts w:eastAsia="FreeSans"/>
          <w:lang w:val="es-ES"/>
        </w:rPr>
        <w:t xml:space="preserve">Ya hace varios años que estoy investigando el tema de </w:t>
      </w:r>
      <w:r w:rsidR="0069634E">
        <w:rPr>
          <w:rFonts w:eastAsia="FreeSans"/>
          <w:lang w:val="es-ES"/>
        </w:rPr>
        <w:t xml:space="preserve">las </w:t>
      </w:r>
      <w:r w:rsidRPr="0069634E">
        <w:rPr>
          <w:rFonts w:eastAsia="FreeSans"/>
          <w:lang w:val="es-ES"/>
        </w:rPr>
        <w:t>diosas y arquetipos femeninos en los tiempos antiguos. El mito de la Tara y la historia de la princesa Wencheng son un buen ejemplo de un modelo femenino.</w:t>
      </w:r>
    </w:p>
    <w:p w:rsidR="00DE50F1" w:rsidRPr="0069634E" w:rsidRDefault="003A123A" w:rsidP="009E4B67">
      <w:pPr>
        <w:rPr>
          <w:lang w:val="es-ES"/>
        </w:rPr>
      </w:pPr>
      <w:r w:rsidRPr="0069634E">
        <w:rPr>
          <w:rFonts w:eastAsia="FreeSans"/>
          <w:lang w:val="es-ES"/>
        </w:rPr>
        <w:t>Por lo tanto, quisiera</w:t>
      </w:r>
      <w:r w:rsidR="0069634E">
        <w:rPr>
          <w:rFonts w:eastAsia="FreeSans"/>
          <w:lang w:val="es-ES"/>
        </w:rPr>
        <w:t xml:space="preserve"> contarles de esta Buda femenina</w:t>
      </w:r>
      <w:r w:rsidRPr="0069634E">
        <w:rPr>
          <w:rFonts w:eastAsia="FreeSans"/>
          <w:lang w:val="es-ES"/>
        </w:rPr>
        <w:t>, de la persona histórica - la prin</w:t>
      </w:r>
      <w:r w:rsidR="0069634E">
        <w:rPr>
          <w:rFonts w:eastAsia="FreeSans"/>
          <w:lang w:val="es-ES"/>
        </w:rPr>
        <w:t>cesa Wencheng y del ritual de</w:t>
      </w:r>
      <w:r w:rsidRPr="0069634E">
        <w:rPr>
          <w:rFonts w:eastAsia="FreeSans"/>
          <w:lang w:val="es-ES"/>
        </w:rPr>
        <w:t xml:space="preserve"> Tara que forma parte de la práctica Mahayana, de la escuela Nyingma que es el budismo secreto tibetano.</w:t>
      </w:r>
    </w:p>
    <w:p w:rsidR="00DE50F1" w:rsidRDefault="003A123A" w:rsidP="009E4B67">
      <w:r>
        <w:rPr>
          <w:rFonts w:eastAsia="FreeSans"/>
        </w:rPr>
        <w:t>Por último, voy a hablar de la situación de esta historia en el presente.</w:t>
      </w:r>
    </w:p>
    <w:p w:rsidR="00DE50F1" w:rsidRPr="0069634E" w:rsidRDefault="003A123A" w:rsidP="00A96D7E">
      <w:pPr>
        <w:pStyle w:val="Heading1"/>
        <w:numPr>
          <w:ilvl w:val="0"/>
          <w:numId w:val="5"/>
        </w:numPr>
        <w:rPr>
          <w:lang w:val="es-ES"/>
        </w:rPr>
      </w:pPr>
      <w:bookmarkStart w:id="1" w:name="_Toc327950806"/>
      <w:r w:rsidRPr="0069634E">
        <w:rPr>
          <w:rFonts w:eastAsia="FreeSans"/>
          <w:lang w:val="es-ES"/>
        </w:rPr>
        <w:t>Cómo conocí a Tara y su Mito</w:t>
      </w:r>
      <w:bookmarkEnd w:id="1"/>
      <w:r w:rsidR="009E4B67">
        <w:rPr>
          <w:rStyle w:val="FootnoteReference"/>
          <w:rFonts w:eastAsia="FreeSans"/>
          <w:lang w:val="en-US"/>
        </w:rPr>
        <w:footnoteReference w:id="1"/>
      </w:r>
      <w:r w:rsidRPr="0069634E">
        <w:rPr>
          <w:rFonts w:eastAsia="FreeSans"/>
          <w:lang w:val="es-ES"/>
        </w:rPr>
        <w:t xml:space="preserve"> </w:t>
      </w:r>
    </w:p>
    <w:p w:rsidR="00DE50F1" w:rsidRPr="0069634E" w:rsidRDefault="0069634E" w:rsidP="009E4B67">
      <w:pPr>
        <w:rPr>
          <w:lang w:val="es-ES"/>
        </w:rPr>
      </w:pPr>
      <w:r>
        <w:rPr>
          <w:rFonts w:eastAsia="FreeSans"/>
          <w:lang w:val="es-ES"/>
        </w:rPr>
        <w:t>Planeaba un viaje a Nepal y fui en busca</w:t>
      </w:r>
      <w:r w:rsidR="003A123A" w:rsidRPr="0069634E">
        <w:rPr>
          <w:rFonts w:eastAsia="FreeSans"/>
          <w:lang w:val="es-ES"/>
        </w:rPr>
        <w:t xml:space="preserve"> de un monasterio tibetano con el fin de aprender los fundamentos del budismo. Me enteré que en </w:t>
      </w:r>
      <w:r w:rsidRPr="0069634E">
        <w:rPr>
          <w:rFonts w:eastAsia="FreeSans"/>
          <w:lang w:val="es-ES"/>
        </w:rPr>
        <w:t>Múnich</w:t>
      </w:r>
      <w:r w:rsidR="003A123A" w:rsidRPr="0069634E">
        <w:rPr>
          <w:rFonts w:eastAsia="FreeSans"/>
          <w:lang w:val="es-ES"/>
        </w:rPr>
        <w:t xml:space="preserve"> </w:t>
      </w:r>
      <w:r w:rsidRPr="0069634E">
        <w:rPr>
          <w:rFonts w:eastAsia="FreeSans"/>
          <w:lang w:val="es-ES"/>
        </w:rPr>
        <w:t>existía</w:t>
      </w:r>
      <w:r w:rsidR="003A123A" w:rsidRPr="0069634E">
        <w:rPr>
          <w:rFonts w:eastAsia="FreeSans"/>
          <w:lang w:val="es-ES"/>
        </w:rPr>
        <w:t xml:space="preserve"> una especie de sucursal de este monasterio, el "Centro de Ayra Tara". En la sala de meditación del centro había una estatua de una mujer con el torso desnudo en el asiento del Buda, chapada en oro. Antes y después de la meditación, algunas personas se tiraron al suelo rezando. En este centro se estaba </w:t>
      </w:r>
      <w:r>
        <w:rPr>
          <w:rFonts w:eastAsia="FreeSans"/>
          <w:lang w:val="es-ES"/>
        </w:rPr>
        <w:t>recogiendo</w:t>
      </w:r>
      <w:r w:rsidR="003A123A" w:rsidRPr="0069634E">
        <w:rPr>
          <w:rFonts w:eastAsia="FreeSans"/>
          <w:lang w:val="es-ES"/>
        </w:rPr>
        <w:t xml:space="preserve"> dinero para poder comprar 21 Taras chapadas en oro. Cuando pregunt</w:t>
      </w:r>
      <w:r>
        <w:rPr>
          <w:rFonts w:eastAsia="FreeSans"/>
          <w:lang w:val="es-ES"/>
        </w:rPr>
        <w:t>é</w:t>
      </w:r>
      <w:r w:rsidR="003A123A" w:rsidRPr="0069634E">
        <w:rPr>
          <w:rFonts w:eastAsia="FreeSans"/>
          <w:lang w:val="es-ES"/>
        </w:rPr>
        <w:t xml:space="preserve"> </w:t>
      </w:r>
      <w:r w:rsidRPr="0069634E">
        <w:rPr>
          <w:rFonts w:eastAsia="FreeSans"/>
          <w:lang w:val="es-ES"/>
        </w:rPr>
        <w:t>quién</w:t>
      </w:r>
      <w:r>
        <w:rPr>
          <w:rFonts w:eastAsia="FreeSans"/>
          <w:lang w:val="es-ES"/>
        </w:rPr>
        <w:t xml:space="preserve"> es Tara, me respondieron: "La Buda femenina</w:t>
      </w:r>
      <w:r w:rsidR="003A123A" w:rsidRPr="0069634E">
        <w:rPr>
          <w:rFonts w:eastAsia="FreeSans"/>
          <w:lang w:val="es-ES"/>
        </w:rPr>
        <w:t xml:space="preserve"> – una diosa muy buena" pero nadie me </w:t>
      </w:r>
      <w:r w:rsidRPr="0069634E">
        <w:rPr>
          <w:rFonts w:eastAsia="FreeSans"/>
          <w:lang w:val="es-ES"/>
        </w:rPr>
        <w:t>podía</w:t>
      </w:r>
      <w:r w:rsidR="003A123A" w:rsidRPr="0069634E">
        <w:rPr>
          <w:rFonts w:eastAsia="FreeSans"/>
          <w:lang w:val="es-ES"/>
        </w:rPr>
        <w:t xml:space="preserve"> contar </w:t>
      </w:r>
      <w:r w:rsidRPr="0069634E">
        <w:rPr>
          <w:rFonts w:eastAsia="FreeSans"/>
          <w:lang w:val="es-ES"/>
        </w:rPr>
        <w:t>más</w:t>
      </w:r>
      <w:r w:rsidR="003A123A" w:rsidRPr="0069634E">
        <w:rPr>
          <w:rFonts w:eastAsia="FreeSans"/>
          <w:lang w:val="es-ES"/>
        </w:rPr>
        <w:t xml:space="preserve"> detalles.</w:t>
      </w:r>
    </w:p>
    <w:p w:rsidR="00DE50F1" w:rsidRPr="0069634E" w:rsidRDefault="003A123A" w:rsidP="009E4B67">
      <w:pPr>
        <w:rPr>
          <w:lang w:val="es-ES"/>
        </w:rPr>
      </w:pPr>
      <w:r w:rsidRPr="0069634E">
        <w:rPr>
          <w:rFonts w:eastAsia="FreeSans"/>
          <w:lang w:val="es-ES"/>
        </w:rPr>
        <w:t xml:space="preserve">También en Nepal, en el monasterio budista en la sala de meditación </w:t>
      </w:r>
      <w:r w:rsidR="00A70E3E" w:rsidRPr="0069634E">
        <w:rPr>
          <w:rFonts w:eastAsia="FreeSans"/>
          <w:lang w:val="es-ES"/>
        </w:rPr>
        <w:t>había</w:t>
      </w:r>
      <w:r w:rsidRPr="0069634E">
        <w:rPr>
          <w:rFonts w:eastAsia="FreeSans"/>
          <w:lang w:val="es-ES"/>
        </w:rPr>
        <w:t xml:space="preserve"> estatuas </w:t>
      </w:r>
      <w:r w:rsidR="0069634E">
        <w:rPr>
          <w:rFonts w:eastAsia="FreeSans"/>
          <w:lang w:val="es-ES"/>
        </w:rPr>
        <w:t>e</w:t>
      </w:r>
      <w:r w:rsidRPr="0069634E">
        <w:rPr>
          <w:rFonts w:eastAsia="FreeSans"/>
          <w:lang w:val="es-ES"/>
        </w:rPr>
        <w:t xml:space="preserve"> imágenes del Buda, del Dalai Lama y de Tara. </w:t>
      </w:r>
      <w:r w:rsidR="0069634E" w:rsidRPr="0069634E">
        <w:rPr>
          <w:rFonts w:eastAsia="FreeSans"/>
          <w:lang w:val="es-ES"/>
        </w:rPr>
        <w:t>Encontré</w:t>
      </w:r>
      <w:r w:rsidRPr="0069634E">
        <w:rPr>
          <w:rFonts w:eastAsia="FreeSans"/>
          <w:lang w:val="es-ES"/>
        </w:rPr>
        <w:t xml:space="preserve"> un pequeño libro acerca de Tara Verde y la </w:t>
      </w:r>
      <w:r w:rsidR="0069634E" w:rsidRPr="0069634E">
        <w:rPr>
          <w:rFonts w:eastAsia="FreeSans"/>
          <w:lang w:val="es-ES"/>
        </w:rPr>
        <w:t>versión</w:t>
      </w:r>
      <w:r w:rsidRPr="0069634E">
        <w:rPr>
          <w:rFonts w:eastAsia="FreeSans"/>
          <w:lang w:val="es-ES"/>
        </w:rPr>
        <w:t xml:space="preserve"> del mito de Tara como lo cuenta el Dalai Lama:</w:t>
      </w:r>
    </w:p>
    <w:p w:rsidR="00DE50F1" w:rsidRPr="0069634E" w:rsidRDefault="004C6B77" w:rsidP="004C6B77">
      <w:pPr>
        <w:pStyle w:val="TOC3"/>
        <w:rPr>
          <w:rStyle w:val="Emphasis"/>
          <w:b/>
          <w:lang w:val="es-ES"/>
        </w:rPr>
      </w:pPr>
      <w:r w:rsidRPr="0069634E">
        <w:rPr>
          <w:rStyle w:val="Emphasis"/>
          <w:b/>
          <w:lang w:val="es-ES"/>
        </w:rPr>
        <w:t>„</w:t>
      </w:r>
      <w:r w:rsidR="0069634E">
        <w:rPr>
          <w:rStyle w:val="Emphasis"/>
          <w:b/>
          <w:lang w:val="es-ES"/>
        </w:rPr>
        <w:t xml:space="preserve">Muchos años atrás, </w:t>
      </w:r>
      <w:r w:rsidR="003A123A" w:rsidRPr="0069634E">
        <w:rPr>
          <w:rStyle w:val="Emphasis"/>
          <w:b/>
          <w:lang w:val="es-ES"/>
        </w:rPr>
        <w:t xml:space="preserve">Tara </w:t>
      </w:r>
      <w:r w:rsidR="0069634E" w:rsidRPr="0069634E">
        <w:rPr>
          <w:rStyle w:val="Emphasis"/>
          <w:b/>
          <w:lang w:val="es-ES"/>
        </w:rPr>
        <w:t>adquirió</w:t>
      </w:r>
      <w:r w:rsidR="003A123A" w:rsidRPr="0069634E">
        <w:rPr>
          <w:rStyle w:val="Emphasis"/>
          <w:b/>
          <w:lang w:val="es-ES"/>
        </w:rPr>
        <w:t xml:space="preserve"> como princesa </w:t>
      </w:r>
      <w:proofErr w:type="spellStart"/>
      <w:r w:rsidR="003A123A" w:rsidRPr="0069634E">
        <w:rPr>
          <w:rStyle w:val="Emphasis"/>
          <w:b/>
          <w:lang w:val="es-ES"/>
        </w:rPr>
        <w:t>Yeshe</w:t>
      </w:r>
      <w:proofErr w:type="spellEnd"/>
      <w:r w:rsidR="003A123A" w:rsidRPr="0069634E">
        <w:rPr>
          <w:rStyle w:val="Emphasis"/>
          <w:b/>
          <w:lang w:val="es-ES"/>
        </w:rPr>
        <w:t xml:space="preserve"> </w:t>
      </w:r>
      <w:proofErr w:type="spellStart"/>
      <w:r w:rsidR="003A123A" w:rsidRPr="0069634E">
        <w:rPr>
          <w:rStyle w:val="Emphasis"/>
          <w:b/>
          <w:lang w:val="es-ES"/>
        </w:rPr>
        <w:t>Dawa</w:t>
      </w:r>
      <w:proofErr w:type="spellEnd"/>
      <w:r w:rsidR="003A123A" w:rsidRPr="0069634E">
        <w:rPr>
          <w:rStyle w:val="Emphasis"/>
          <w:b/>
          <w:lang w:val="es-ES"/>
        </w:rPr>
        <w:t xml:space="preserve"> muchos méritos. Los monjes que reconocier</w:t>
      </w:r>
      <w:r w:rsidR="0069634E">
        <w:rPr>
          <w:rStyle w:val="Emphasis"/>
          <w:b/>
          <w:lang w:val="es-ES"/>
        </w:rPr>
        <w:t>on esto rogaron a la princesa, que pidiese</w:t>
      </w:r>
      <w:r w:rsidR="003A123A" w:rsidRPr="0069634E">
        <w:rPr>
          <w:rStyle w:val="Emphasis"/>
          <w:b/>
          <w:lang w:val="es-ES"/>
        </w:rPr>
        <w:t xml:space="preserve"> por un renacimiento como hombre para que ella p</w:t>
      </w:r>
      <w:r w:rsidR="0069634E">
        <w:rPr>
          <w:rStyle w:val="Emphasis"/>
          <w:b/>
          <w:lang w:val="es-ES"/>
        </w:rPr>
        <w:t>udiese</w:t>
      </w:r>
      <w:r w:rsidR="003A123A" w:rsidRPr="0069634E">
        <w:rPr>
          <w:rStyle w:val="Emphasis"/>
          <w:b/>
          <w:lang w:val="es-ES"/>
        </w:rPr>
        <w:t xml:space="preserve"> alcanzar la iluminación completa. Sin embargo la princesa se negó a hacerlo, diciendo que las diferencias entre los sexos era una </w:t>
      </w:r>
      <w:r w:rsidR="0069634E" w:rsidRPr="0069634E">
        <w:rPr>
          <w:rStyle w:val="Emphasis"/>
          <w:b/>
          <w:lang w:val="es-ES"/>
        </w:rPr>
        <w:t>ilusión</w:t>
      </w:r>
      <w:r w:rsidR="0069634E">
        <w:rPr>
          <w:rStyle w:val="Emphasis"/>
          <w:b/>
          <w:lang w:val="es-ES"/>
        </w:rPr>
        <w:t xml:space="preserve"> e</w:t>
      </w:r>
      <w:r w:rsidR="003A123A" w:rsidRPr="0069634E">
        <w:rPr>
          <w:rStyle w:val="Emphasis"/>
          <w:b/>
          <w:lang w:val="es-ES"/>
        </w:rPr>
        <w:t xml:space="preserve"> hizo </w:t>
      </w:r>
      <w:r w:rsidR="0069634E">
        <w:rPr>
          <w:rStyle w:val="Emphasis"/>
          <w:b/>
          <w:lang w:val="es-ES"/>
        </w:rPr>
        <w:t>el</w:t>
      </w:r>
      <w:r w:rsidR="003A123A" w:rsidRPr="0069634E">
        <w:rPr>
          <w:rStyle w:val="Emphasis"/>
          <w:b/>
          <w:lang w:val="es-ES"/>
        </w:rPr>
        <w:t xml:space="preserve"> voto, de a partir de </w:t>
      </w:r>
      <w:r w:rsidR="0069634E">
        <w:rPr>
          <w:rStyle w:val="Emphasis"/>
          <w:b/>
          <w:lang w:val="es-ES"/>
        </w:rPr>
        <w:t>ese momento</w:t>
      </w:r>
      <w:r w:rsidR="003A123A" w:rsidRPr="0069634E">
        <w:rPr>
          <w:rStyle w:val="Emphasis"/>
          <w:b/>
          <w:lang w:val="es-ES"/>
        </w:rPr>
        <w:t xml:space="preserve"> </w:t>
      </w:r>
      <w:r w:rsidR="0069634E" w:rsidRPr="0069634E">
        <w:rPr>
          <w:rStyle w:val="Emphasis"/>
          <w:b/>
          <w:lang w:val="es-ES"/>
        </w:rPr>
        <w:t>actuar</w:t>
      </w:r>
      <w:r w:rsidR="003A123A" w:rsidRPr="0069634E">
        <w:rPr>
          <w:rStyle w:val="Emphasis"/>
          <w:b/>
          <w:lang w:val="es-ES"/>
        </w:rPr>
        <w:t xml:space="preserve"> y </w:t>
      </w:r>
      <w:r w:rsidR="0069634E" w:rsidRPr="0069634E">
        <w:rPr>
          <w:rStyle w:val="Emphasis"/>
          <w:b/>
          <w:lang w:val="es-ES"/>
        </w:rPr>
        <w:t>reencarnar</w:t>
      </w:r>
      <w:r w:rsidR="003A123A" w:rsidRPr="0069634E">
        <w:rPr>
          <w:rStyle w:val="Emphasis"/>
          <w:b/>
          <w:lang w:val="es-ES"/>
        </w:rPr>
        <w:t xml:space="preserve"> exclusivamente en un cuerpo femenino hasta </w:t>
      </w:r>
      <w:r w:rsidR="0069634E">
        <w:rPr>
          <w:rStyle w:val="Emphasis"/>
          <w:b/>
          <w:lang w:val="es-ES"/>
        </w:rPr>
        <w:t xml:space="preserve">que </w:t>
      </w:r>
      <w:r w:rsidR="003A123A" w:rsidRPr="0069634E">
        <w:rPr>
          <w:rStyle w:val="Emphasis"/>
          <w:b/>
          <w:lang w:val="es-ES"/>
        </w:rPr>
        <w:t xml:space="preserve">todos los seres se </w:t>
      </w:r>
      <w:r w:rsidR="0069634E">
        <w:rPr>
          <w:rStyle w:val="Emphasis"/>
          <w:b/>
          <w:lang w:val="es-ES"/>
        </w:rPr>
        <w:t>hubiesen</w:t>
      </w:r>
      <w:r w:rsidR="003A123A" w:rsidRPr="0069634E">
        <w:rPr>
          <w:rStyle w:val="Emphasis"/>
          <w:b/>
          <w:lang w:val="es-ES"/>
        </w:rPr>
        <w:t xml:space="preserve"> liberado de</w:t>
      </w:r>
      <w:r w:rsidR="0069634E">
        <w:rPr>
          <w:rStyle w:val="Emphasis"/>
          <w:b/>
          <w:lang w:val="es-ES"/>
        </w:rPr>
        <w:t>l</w:t>
      </w:r>
      <w:r w:rsidR="003A123A" w:rsidRPr="0069634E">
        <w:rPr>
          <w:rStyle w:val="Emphasis"/>
          <w:b/>
          <w:lang w:val="es-ES"/>
        </w:rPr>
        <w:t xml:space="preserve"> sufrimiento.</w:t>
      </w:r>
      <w:r w:rsidRPr="004C6B77">
        <w:rPr>
          <w:rStyle w:val="Emphasis"/>
          <w:b/>
        </w:rPr>
        <w:t>”</w:t>
      </w:r>
    </w:p>
    <w:p w:rsidR="00DE50F1" w:rsidRDefault="00DE50F1">
      <w:pPr>
        <w:pStyle w:val="Fuzeile"/>
      </w:pPr>
    </w:p>
    <w:p w:rsidR="00DE50F1" w:rsidRPr="0069634E" w:rsidRDefault="003A123A" w:rsidP="009E4B67">
      <w:pPr>
        <w:pStyle w:val="Heading2"/>
        <w:rPr>
          <w:lang w:val="es-ES"/>
        </w:rPr>
      </w:pPr>
      <w:r w:rsidRPr="0069634E">
        <w:rPr>
          <w:rFonts w:eastAsia="FreeSans"/>
          <w:lang w:val="es-ES"/>
        </w:rPr>
        <w:t xml:space="preserve">Entonces Tara era una mujer cuya vida se </w:t>
      </w:r>
      <w:r w:rsidR="0069634E" w:rsidRPr="0069634E">
        <w:rPr>
          <w:rFonts w:eastAsia="FreeSans"/>
          <w:lang w:val="es-ES"/>
        </w:rPr>
        <w:t>convirtió</w:t>
      </w:r>
      <w:r w:rsidRPr="0069634E">
        <w:rPr>
          <w:rFonts w:eastAsia="FreeSans"/>
          <w:lang w:val="es-ES"/>
        </w:rPr>
        <w:t xml:space="preserve"> en un mito</w:t>
      </w:r>
      <w:proofErr w:type="gramStart"/>
      <w:r w:rsidRPr="0069634E">
        <w:rPr>
          <w:rFonts w:eastAsia="FreeSans"/>
          <w:lang w:val="es-ES"/>
        </w:rPr>
        <w:t>!</w:t>
      </w:r>
      <w:proofErr w:type="gramEnd"/>
    </w:p>
    <w:p w:rsidR="00DE50F1" w:rsidRPr="0069634E" w:rsidRDefault="003A123A" w:rsidP="009E4B67">
      <w:pPr>
        <w:rPr>
          <w:lang w:val="es-ES"/>
        </w:rPr>
      </w:pPr>
      <w:r w:rsidRPr="0069634E">
        <w:rPr>
          <w:lang w:val="es-ES"/>
        </w:rPr>
        <w:t xml:space="preserve">En todas partes desde el templo </w:t>
      </w:r>
      <w:r w:rsidR="0069634E" w:rsidRPr="0069634E">
        <w:rPr>
          <w:lang w:val="es-ES"/>
        </w:rPr>
        <w:t>más</w:t>
      </w:r>
      <w:r w:rsidRPr="0069634E">
        <w:rPr>
          <w:lang w:val="es-ES"/>
        </w:rPr>
        <w:t xml:space="preserve"> sagrado hasta  en l</w:t>
      </w:r>
      <w:r w:rsidR="0069634E">
        <w:rPr>
          <w:lang w:val="es-ES"/>
        </w:rPr>
        <w:t>as tiendas de souvenir encontré</w:t>
      </w:r>
      <w:r w:rsidRPr="0069634E">
        <w:rPr>
          <w:lang w:val="es-ES"/>
        </w:rPr>
        <w:t xml:space="preserve"> estatuas y cuadros de </w:t>
      </w:r>
      <w:r w:rsidR="0069634E">
        <w:rPr>
          <w:lang w:val="es-ES"/>
        </w:rPr>
        <w:t>Tara, pero nadie me podía contar detalles y no encontré</w:t>
      </w:r>
      <w:r w:rsidRPr="0069634E">
        <w:rPr>
          <w:lang w:val="es-ES"/>
        </w:rPr>
        <w:t xml:space="preserve">  libros sobre ella. Con la ayuda </w:t>
      </w:r>
      <w:r w:rsidR="0069634E">
        <w:rPr>
          <w:lang w:val="es-ES"/>
        </w:rPr>
        <w:t>de una amiga de Nepal, encontré</w:t>
      </w:r>
      <w:r w:rsidRPr="0069634E">
        <w:rPr>
          <w:lang w:val="es-ES"/>
        </w:rPr>
        <w:t xml:space="preserve"> en Katmandú, en una librería </w:t>
      </w:r>
      <w:r w:rsidR="0069634E" w:rsidRPr="0069634E">
        <w:rPr>
          <w:lang w:val="es-ES"/>
        </w:rPr>
        <w:t>tibetana</w:t>
      </w:r>
      <w:r w:rsidRPr="0069634E">
        <w:rPr>
          <w:lang w:val="es-ES"/>
        </w:rPr>
        <w:t>, el mismo librito que habí</w:t>
      </w:r>
      <w:r w:rsidR="0069634E">
        <w:rPr>
          <w:lang w:val="es-ES"/>
        </w:rPr>
        <w:t>a leído en el monasterio. Eso fue</w:t>
      </w:r>
      <w:r w:rsidRPr="0069634E">
        <w:rPr>
          <w:lang w:val="es-ES"/>
        </w:rPr>
        <w:t xml:space="preserve"> todo. Esta amiga me </w:t>
      </w:r>
      <w:r w:rsidR="0069634E" w:rsidRPr="0069634E">
        <w:rPr>
          <w:lang w:val="es-ES"/>
        </w:rPr>
        <w:t>escribió</w:t>
      </w:r>
      <w:r w:rsidRPr="0069634E">
        <w:rPr>
          <w:lang w:val="es-ES"/>
        </w:rPr>
        <w:t xml:space="preserve"> un poco más tarde: Estaba</w:t>
      </w:r>
      <w:r w:rsidRPr="0069634E">
        <w:rPr>
          <w:rFonts w:eastAsia="FreeSans"/>
          <w:sz w:val="24"/>
          <w:szCs w:val="24"/>
          <w:lang w:val="es-ES"/>
        </w:rPr>
        <w:t xml:space="preserve"> </w:t>
      </w:r>
      <w:r w:rsidRPr="0069634E">
        <w:rPr>
          <w:lang w:val="es-ES"/>
        </w:rPr>
        <w:t>hablando con un monje para</w:t>
      </w:r>
      <w:r w:rsidRPr="0069634E">
        <w:rPr>
          <w:rFonts w:eastAsia="FreeSans"/>
          <w:sz w:val="24"/>
          <w:szCs w:val="24"/>
          <w:lang w:val="es-ES"/>
        </w:rPr>
        <w:t xml:space="preserve"> </w:t>
      </w:r>
      <w:r w:rsidRPr="0069634E">
        <w:rPr>
          <w:lang w:val="es-ES"/>
        </w:rPr>
        <w:t xml:space="preserve">aprender más </w:t>
      </w:r>
      <w:r w:rsidRPr="0069634E">
        <w:rPr>
          <w:lang w:val="es-ES"/>
        </w:rPr>
        <w:lastRenderedPageBreak/>
        <w:t xml:space="preserve">acerca de Tara, pero </w:t>
      </w:r>
      <w:r w:rsidR="0069634E" w:rsidRPr="0069634E">
        <w:rPr>
          <w:lang w:val="es-ES"/>
        </w:rPr>
        <w:t>él</w:t>
      </w:r>
      <w:r w:rsidR="0069634E">
        <w:rPr>
          <w:lang w:val="es-ES"/>
        </w:rPr>
        <w:t xml:space="preserve"> dijo que la historia de Tara era</w:t>
      </w:r>
      <w:r w:rsidR="00A70E3E">
        <w:rPr>
          <w:lang w:val="es-ES"/>
        </w:rPr>
        <w:t xml:space="preserve"> secreta y que se podía</w:t>
      </w:r>
      <w:r w:rsidRPr="0069634E">
        <w:rPr>
          <w:lang w:val="es-ES"/>
        </w:rPr>
        <w:t xml:space="preserve"> causar una mala reencarnación al lama si se entera</w:t>
      </w:r>
      <w:r w:rsidR="00A70E3E">
        <w:rPr>
          <w:lang w:val="es-ES"/>
        </w:rPr>
        <w:t>ban</w:t>
      </w:r>
      <w:r w:rsidRPr="0069634E">
        <w:rPr>
          <w:lang w:val="es-ES"/>
        </w:rPr>
        <w:t xml:space="preserve"> personas equivocadas.</w:t>
      </w:r>
    </w:p>
    <w:p w:rsidR="00DE50F1" w:rsidRPr="0069634E" w:rsidRDefault="0069634E" w:rsidP="00026FF4">
      <w:pPr>
        <w:pStyle w:val="Heading2"/>
        <w:rPr>
          <w:lang w:val="es-ES"/>
        </w:rPr>
      </w:pPr>
      <w:bookmarkStart w:id="2" w:name="_Toc327950807"/>
      <w:r>
        <w:rPr>
          <w:rFonts w:eastAsia="FreeSans"/>
          <w:lang w:val="es-ES"/>
        </w:rPr>
        <w:t>Se despertó</w:t>
      </w:r>
      <w:r w:rsidR="003A123A" w:rsidRPr="0069634E">
        <w:rPr>
          <w:rFonts w:eastAsia="FreeSans"/>
          <w:lang w:val="es-ES"/>
        </w:rPr>
        <w:t xml:space="preserve"> mi curiosidad</w:t>
      </w:r>
      <w:proofErr w:type="gramStart"/>
      <w:r w:rsidR="003A123A" w:rsidRPr="0069634E">
        <w:rPr>
          <w:rFonts w:eastAsia="FreeSans"/>
          <w:lang w:val="es-ES"/>
        </w:rPr>
        <w:t>!</w:t>
      </w:r>
      <w:bookmarkEnd w:id="2"/>
      <w:proofErr w:type="gramEnd"/>
    </w:p>
    <w:p w:rsidR="007F6BC5" w:rsidRPr="0069634E" w:rsidRDefault="007F6BC5" w:rsidP="007F6BC5">
      <w:pPr>
        <w:pStyle w:val="TOC2"/>
        <w:rPr>
          <w:rStyle w:val="BookTitle"/>
          <w:sz w:val="24"/>
          <w:szCs w:val="24"/>
          <w:lang w:val="es-ES"/>
        </w:rPr>
      </w:pPr>
    </w:p>
    <w:p w:rsidR="00DE50F1" w:rsidRPr="0069634E" w:rsidRDefault="003A123A" w:rsidP="007F6BC5">
      <w:pPr>
        <w:pStyle w:val="TOC2"/>
        <w:rPr>
          <w:rStyle w:val="BookTitle"/>
          <w:sz w:val="24"/>
          <w:szCs w:val="24"/>
          <w:lang w:val="es-ES"/>
        </w:rPr>
      </w:pPr>
      <w:r w:rsidRPr="0069634E">
        <w:rPr>
          <w:rStyle w:val="BookTitle"/>
          <w:sz w:val="24"/>
          <w:szCs w:val="24"/>
          <w:lang w:val="es-ES"/>
        </w:rPr>
        <w:t xml:space="preserve">¿Por qué la historia de esta princesa que se convierte en Tara, en la Buda femenina, que aboga por la iluminación de las mujeres, es un secreto? Como se </w:t>
      </w:r>
      <w:r w:rsidR="0069634E" w:rsidRPr="0069634E">
        <w:rPr>
          <w:rStyle w:val="BookTitle"/>
          <w:sz w:val="24"/>
          <w:szCs w:val="24"/>
          <w:lang w:val="es-ES"/>
        </w:rPr>
        <w:t>convirtió</w:t>
      </w:r>
      <w:r w:rsidRPr="0069634E">
        <w:rPr>
          <w:rStyle w:val="BookTitle"/>
          <w:sz w:val="24"/>
          <w:szCs w:val="24"/>
          <w:lang w:val="es-ES"/>
        </w:rPr>
        <w:t xml:space="preserve"> en un mito?</w:t>
      </w:r>
    </w:p>
    <w:p w:rsidR="007F6BC5" w:rsidRPr="0069634E" w:rsidRDefault="007F6BC5" w:rsidP="009E4B67">
      <w:pPr>
        <w:rPr>
          <w:rFonts w:eastAsia="FreeSans"/>
          <w:lang w:val="es-ES"/>
        </w:rPr>
      </w:pPr>
    </w:p>
    <w:p w:rsidR="00DE50F1" w:rsidRPr="0069634E" w:rsidRDefault="003A123A" w:rsidP="007F6BC5">
      <w:pPr>
        <w:rPr>
          <w:lang w:val="es-ES"/>
        </w:rPr>
      </w:pPr>
      <w:r w:rsidRPr="0069634E">
        <w:rPr>
          <w:rFonts w:eastAsia="FreeSans"/>
          <w:lang w:val="es-ES"/>
        </w:rPr>
        <w:t xml:space="preserve">De vuelta en </w:t>
      </w:r>
      <w:r w:rsidR="0069634E" w:rsidRPr="0069634E">
        <w:rPr>
          <w:rFonts w:eastAsia="FreeSans"/>
          <w:lang w:val="es-ES"/>
        </w:rPr>
        <w:t>Alemania</w:t>
      </w:r>
      <w:r w:rsidR="00A70E3E">
        <w:rPr>
          <w:rFonts w:eastAsia="FreeSans"/>
          <w:lang w:val="es-ES"/>
        </w:rPr>
        <w:t xml:space="preserve"> busqué</w:t>
      </w:r>
      <w:r w:rsidRPr="0069634E">
        <w:rPr>
          <w:rFonts w:eastAsia="FreeSans"/>
          <w:lang w:val="es-ES"/>
        </w:rPr>
        <w:t xml:space="preserve"> en</w:t>
      </w:r>
      <w:r w:rsidR="00A70E3E">
        <w:rPr>
          <w:rFonts w:eastAsia="FreeSans"/>
          <w:lang w:val="es-ES"/>
        </w:rPr>
        <w:t xml:space="preserve"> internet y encontré</w:t>
      </w:r>
      <w:r w:rsidRPr="0069634E">
        <w:rPr>
          <w:rFonts w:eastAsia="FreeSans"/>
          <w:lang w:val="es-ES"/>
        </w:rPr>
        <w:t xml:space="preserve"> que:</w:t>
      </w:r>
    </w:p>
    <w:p w:rsidR="00DE50F1" w:rsidRPr="0069634E" w:rsidRDefault="003A123A" w:rsidP="007F6BC5">
      <w:pPr>
        <w:rPr>
          <w:lang w:val="es-ES"/>
        </w:rPr>
      </w:pPr>
      <w:r w:rsidRPr="0069634E">
        <w:rPr>
          <w:rFonts w:eastAsia="FreeSans"/>
          <w:lang w:val="es-ES"/>
        </w:rPr>
        <w:t>Hay 21 Taras pero la más importante era</w:t>
      </w:r>
      <w:r w:rsidR="00CF39A4">
        <w:rPr>
          <w:rFonts w:eastAsia="FreeSans"/>
          <w:lang w:val="es-ES"/>
        </w:rPr>
        <w:t>n</w:t>
      </w:r>
      <w:r w:rsidRPr="0069634E">
        <w:rPr>
          <w:rFonts w:eastAsia="FreeSans"/>
          <w:lang w:val="es-ES"/>
        </w:rPr>
        <w:t xml:space="preserve"> la</w:t>
      </w:r>
      <w:r w:rsidR="00CF39A4">
        <w:rPr>
          <w:rFonts w:eastAsia="FreeSans"/>
          <w:lang w:val="es-ES"/>
        </w:rPr>
        <w:t>s</w:t>
      </w:r>
      <w:r w:rsidRPr="0069634E">
        <w:rPr>
          <w:rFonts w:eastAsia="FreeSans"/>
          <w:lang w:val="es-ES"/>
        </w:rPr>
        <w:t xml:space="preserve"> conocida</w:t>
      </w:r>
      <w:r w:rsidR="00CF39A4">
        <w:rPr>
          <w:rFonts w:eastAsia="FreeSans"/>
          <w:lang w:val="es-ES"/>
        </w:rPr>
        <w:t>s</w:t>
      </w:r>
      <w:r w:rsidRPr="0069634E">
        <w:rPr>
          <w:rFonts w:eastAsia="FreeSans"/>
          <w:lang w:val="es-ES"/>
        </w:rPr>
        <w:t xml:space="preserve"> como Tara Verde y Tara Blanca. Estas dos se encuentran realmente en la historia del Tíbet. Según la leyenda eran las dos mujeres budistas de Songstan Gampo, el primer Rey del </w:t>
      </w:r>
      <w:proofErr w:type="spellStart"/>
      <w:r w:rsidRPr="0069634E">
        <w:rPr>
          <w:rFonts w:eastAsia="FreeSans"/>
          <w:lang w:val="es-ES"/>
        </w:rPr>
        <w:t>Dharma</w:t>
      </w:r>
      <w:proofErr w:type="spellEnd"/>
      <w:r w:rsidRPr="0069634E">
        <w:rPr>
          <w:rFonts w:eastAsia="FreeSans"/>
          <w:lang w:val="es-ES"/>
        </w:rPr>
        <w:t xml:space="preserve"> de </w:t>
      </w:r>
      <w:proofErr w:type="spellStart"/>
      <w:r w:rsidRPr="0069634E">
        <w:rPr>
          <w:rFonts w:eastAsia="FreeSans"/>
          <w:lang w:val="es-ES"/>
        </w:rPr>
        <w:t>Tibet</w:t>
      </w:r>
      <w:proofErr w:type="spellEnd"/>
      <w:r w:rsidRPr="0069634E">
        <w:rPr>
          <w:rFonts w:eastAsia="FreeSans"/>
          <w:lang w:val="es-ES"/>
        </w:rPr>
        <w:t xml:space="preserve">. </w:t>
      </w:r>
      <w:r w:rsidR="00CF39A4">
        <w:rPr>
          <w:rFonts w:eastAsia="FreeSans"/>
          <w:lang w:val="es-ES"/>
        </w:rPr>
        <w:t xml:space="preserve"> </w:t>
      </w:r>
      <w:r w:rsidRPr="0069634E">
        <w:rPr>
          <w:rFonts w:eastAsia="FreeSans"/>
          <w:lang w:val="es-ES"/>
        </w:rPr>
        <w:t>Bhrikuti de Nepal era Tara verde y Wencheng  una princesa china, Tara Blanca.</w:t>
      </w:r>
    </w:p>
    <w:p w:rsidR="00DE50F1" w:rsidRDefault="003A123A" w:rsidP="00A96D7E">
      <w:pPr>
        <w:pStyle w:val="Heading1"/>
        <w:numPr>
          <w:ilvl w:val="0"/>
          <w:numId w:val="5"/>
        </w:numPr>
      </w:pPr>
      <w:bookmarkStart w:id="3" w:name="_Toc327950808"/>
      <w:r>
        <w:rPr>
          <w:rFonts w:eastAsia="FreeSans"/>
        </w:rPr>
        <w:t>La persona  histórica</w:t>
      </w:r>
      <w:bookmarkEnd w:id="3"/>
    </w:p>
    <w:p w:rsidR="00DE50F1" w:rsidRDefault="003A123A" w:rsidP="00A96D7E">
      <w:pPr>
        <w:pStyle w:val="Heading3"/>
        <w:numPr>
          <w:ilvl w:val="1"/>
          <w:numId w:val="5"/>
        </w:numPr>
      </w:pPr>
      <w:bookmarkStart w:id="4" w:name="_Toc327950809"/>
      <w:r>
        <w:rPr>
          <w:rFonts w:eastAsia="FreeSans"/>
        </w:rPr>
        <w:t>contexto histórico</w:t>
      </w:r>
      <w:bookmarkEnd w:id="4"/>
    </w:p>
    <w:p w:rsidR="00DE50F1" w:rsidRDefault="00431EE2" w:rsidP="007F6BC5">
      <w:sdt>
        <w:sdtPr>
          <w:rPr>
            <w:rFonts w:eastAsia="FreeSans"/>
          </w:rPr>
          <w:id w:val="670307015"/>
          <w:citation/>
        </w:sdtPr>
        <w:sdtContent>
          <w:r>
            <w:rPr>
              <w:rFonts w:eastAsia="FreeSans"/>
            </w:rPr>
            <w:fldChar w:fldCharType="begin"/>
          </w:r>
          <w:r w:rsidR="00B933C4">
            <w:rPr>
              <w:rFonts w:eastAsia="FreeSans"/>
            </w:rPr>
            <w:instrText xml:space="preserve"> CITATION Ges97 \l 1031 </w:instrText>
          </w:r>
          <w:r>
            <w:rPr>
              <w:rFonts w:eastAsia="FreeSans"/>
            </w:rPr>
            <w:fldChar w:fldCharType="separate"/>
          </w:r>
          <w:r w:rsidR="00B933C4" w:rsidRPr="00B933C4">
            <w:rPr>
              <w:rFonts w:eastAsia="FreeSans"/>
              <w:noProof/>
            </w:rPr>
            <w:t>(Geschichte Tibets, 1997)</w:t>
          </w:r>
          <w:r>
            <w:rPr>
              <w:rFonts w:eastAsia="FreeSans"/>
            </w:rPr>
            <w:fldChar w:fldCharType="end"/>
          </w:r>
        </w:sdtContent>
      </w:sdt>
      <w:r w:rsidR="00A831D7">
        <w:rPr>
          <w:rFonts w:eastAsia="FreeSans"/>
        </w:rPr>
        <w:t xml:space="preserve"> </w:t>
      </w:r>
      <w:r w:rsidR="003A123A">
        <w:rPr>
          <w:rFonts w:eastAsia="FreeSans"/>
        </w:rPr>
        <w:t xml:space="preserve">El sur de la meseta del Tíbet </w:t>
      </w:r>
      <w:r w:rsidR="00A70E3E">
        <w:rPr>
          <w:rFonts w:eastAsia="FreeSans"/>
        </w:rPr>
        <w:t>había sido habitada</w:t>
      </w:r>
      <w:r w:rsidR="003A123A">
        <w:rPr>
          <w:rFonts w:eastAsia="FreeSans"/>
        </w:rPr>
        <w:t xml:space="preserve"> por nómadas durante miles de años, pero sólo después del siglo VII, la mayoría d</w:t>
      </w:r>
      <w:r w:rsidR="00A70E3E">
        <w:rPr>
          <w:rFonts w:eastAsia="FreeSans"/>
        </w:rPr>
        <w:t>e las tribus tibetanas se asentaron</w:t>
      </w:r>
      <w:r w:rsidR="003A123A">
        <w:rPr>
          <w:rFonts w:eastAsia="FreeSans"/>
        </w:rPr>
        <w:t xml:space="preserve"> y fue</w:t>
      </w:r>
      <w:r w:rsidR="00A70E3E">
        <w:rPr>
          <w:rFonts w:eastAsia="FreeSans"/>
        </w:rPr>
        <w:t>ron unidas por</w:t>
      </w:r>
      <w:r w:rsidR="003A123A">
        <w:rPr>
          <w:rFonts w:eastAsia="FreeSans"/>
        </w:rPr>
        <w:t xml:space="preserve"> el rey Songtsen Gampo, la primera figura tibetana histórica.</w:t>
      </w:r>
    </w:p>
    <w:p w:rsidR="00DE50F1" w:rsidRPr="0069634E" w:rsidRDefault="00A70E3E" w:rsidP="007F6BC5">
      <w:pPr>
        <w:rPr>
          <w:lang w:val="es-ES"/>
        </w:rPr>
      </w:pPr>
      <w:r>
        <w:rPr>
          <w:rFonts w:eastAsia="FreeSans"/>
          <w:lang w:val="es-ES"/>
        </w:rPr>
        <w:t>Songtsen Gampo reinó</w:t>
      </w:r>
      <w:r w:rsidR="003A123A" w:rsidRPr="0069634E">
        <w:rPr>
          <w:rFonts w:eastAsia="FreeSans"/>
          <w:lang w:val="es-ES"/>
        </w:rPr>
        <w:t xml:space="preserve"> desde 620 dC hasta 649 dC y fundó Lhasa la nueva capital. El no sólo creó la primer</w:t>
      </w:r>
      <w:r>
        <w:rPr>
          <w:rFonts w:eastAsia="FreeSans"/>
          <w:lang w:val="es-ES"/>
        </w:rPr>
        <w:t>a</w:t>
      </w:r>
      <w:r w:rsidR="003A123A" w:rsidRPr="0069634E">
        <w:rPr>
          <w:rFonts w:eastAsia="FreeSans"/>
          <w:lang w:val="es-ES"/>
        </w:rPr>
        <w:t xml:space="preserve"> administración del Estado y puso en marcha el funcionamiento del sistema de transporte en el techo del mundo, sino también una </w:t>
      </w:r>
      <w:r w:rsidRPr="0069634E">
        <w:rPr>
          <w:rFonts w:eastAsia="FreeSans"/>
          <w:lang w:val="es-ES"/>
        </w:rPr>
        <w:t>creó</w:t>
      </w:r>
      <w:r w:rsidR="003A123A" w:rsidRPr="0069634E">
        <w:rPr>
          <w:rFonts w:eastAsia="FreeSans"/>
          <w:lang w:val="es-ES"/>
        </w:rPr>
        <w:t xml:space="preserve"> una monarquía, cuyas conquistas se extendieron hasta Turquestán, Sichuan y Nepal.</w:t>
      </w:r>
    </w:p>
    <w:p w:rsidR="00DE50F1" w:rsidRDefault="00A70E3E" w:rsidP="007F6BC5">
      <w:r>
        <w:rPr>
          <w:rFonts w:eastAsia="FreeSans"/>
          <w:lang w:val="es-ES"/>
        </w:rPr>
        <w:t>Debido a</w:t>
      </w:r>
      <w:r w:rsidR="003A123A" w:rsidRPr="0069634E">
        <w:rPr>
          <w:rFonts w:eastAsia="FreeSans"/>
          <w:lang w:val="es-ES"/>
        </w:rPr>
        <w:t xml:space="preserve"> un tratado de paz entre dos poderes iguales llegaron a la princesa Bhrikuti de Nepal y el emperador Taizong de la dinastía Tang de China, envió a su hija Wencheng. </w:t>
      </w:r>
      <w:r>
        <w:rPr>
          <w:rFonts w:eastAsia="FreeSans"/>
        </w:rPr>
        <w:t>Las dos fueron</w:t>
      </w:r>
      <w:r w:rsidR="007F6BC5">
        <w:rPr>
          <w:rFonts w:eastAsia="FreeSans"/>
        </w:rPr>
        <w:t xml:space="preserve"> </w:t>
      </w:r>
      <w:r w:rsidR="003A123A">
        <w:rPr>
          <w:rFonts w:eastAsia="FreeSans"/>
        </w:rPr>
        <w:t xml:space="preserve">budistas. </w:t>
      </w:r>
    </w:p>
    <w:p w:rsidR="00DE50F1" w:rsidRDefault="003A123A" w:rsidP="00A96D7E">
      <w:pPr>
        <w:pStyle w:val="Heading3"/>
        <w:numPr>
          <w:ilvl w:val="1"/>
          <w:numId w:val="5"/>
        </w:numPr>
      </w:pPr>
      <w:bookmarkStart w:id="5" w:name="_Toc327950810"/>
      <w:r w:rsidRPr="00A96D7E">
        <w:rPr>
          <w:rFonts w:eastAsia="FreeSans"/>
        </w:rPr>
        <w:t>Matrimonio por razones políticas</w:t>
      </w:r>
      <w:bookmarkEnd w:id="5"/>
    </w:p>
    <w:p w:rsidR="00DE50F1" w:rsidRPr="0069634E" w:rsidRDefault="003A123A" w:rsidP="007F6BC5">
      <w:pPr>
        <w:rPr>
          <w:lang w:val="es-ES"/>
        </w:rPr>
      </w:pPr>
      <w:r w:rsidRPr="0069634E">
        <w:rPr>
          <w:rFonts w:eastAsia="FreeSans"/>
          <w:lang w:val="es-ES"/>
        </w:rPr>
        <w:t xml:space="preserve">641 </w:t>
      </w:r>
      <w:proofErr w:type="gramStart"/>
      <w:r w:rsidRPr="0069634E">
        <w:rPr>
          <w:rFonts w:eastAsia="FreeSans"/>
          <w:lang w:val="es-ES"/>
        </w:rPr>
        <w:t>dC</w:t>
      </w:r>
      <w:proofErr w:type="gramEnd"/>
      <w:r w:rsidRPr="0069634E">
        <w:rPr>
          <w:rFonts w:eastAsia="FreeSans"/>
          <w:lang w:val="es-ES"/>
        </w:rPr>
        <w:t>:</w:t>
      </w:r>
      <w:r w:rsidR="007F6BC5" w:rsidRPr="0069634E">
        <w:rPr>
          <w:lang w:val="es-ES"/>
        </w:rPr>
        <w:t xml:space="preserve"> </w:t>
      </w:r>
      <w:r w:rsidRPr="0069634E">
        <w:rPr>
          <w:rFonts w:eastAsia="FreeSans"/>
          <w:lang w:val="es-ES"/>
        </w:rPr>
        <w:t>Para poder dar a su hija Wencheng (el nombre significa "</w:t>
      </w:r>
      <w:r w:rsidR="00A70E3E">
        <w:rPr>
          <w:rFonts w:eastAsia="FreeSans"/>
          <w:lang w:val="es-ES"/>
        </w:rPr>
        <w:t xml:space="preserve">flor </w:t>
      </w:r>
      <w:r w:rsidRPr="0069634E">
        <w:rPr>
          <w:rFonts w:eastAsia="FreeSans"/>
          <w:lang w:val="es-ES"/>
        </w:rPr>
        <w:t xml:space="preserve">imperial del conocimiento") una </w:t>
      </w:r>
      <w:r w:rsidR="00A70E3E" w:rsidRPr="0069634E">
        <w:rPr>
          <w:rFonts w:eastAsia="FreeSans"/>
          <w:lang w:val="es-ES"/>
        </w:rPr>
        <w:t>situación</w:t>
      </w:r>
      <w:r w:rsidRPr="0069634E">
        <w:rPr>
          <w:rFonts w:eastAsia="FreeSans"/>
          <w:lang w:val="es-ES"/>
        </w:rPr>
        <w:t xml:space="preserve"> adecuada "más allá de la civil</w:t>
      </w:r>
      <w:r w:rsidR="00A70E3E">
        <w:rPr>
          <w:rFonts w:eastAsia="FreeSans"/>
          <w:lang w:val="es-ES"/>
        </w:rPr>
        <w:t>ización"  el emperador Taizong envió</w:t>
      </w:r>
      <w:r w:rsidRPr="0069634E">
        <w:rPr>
          <w:rFonts w:eastAsia="FreeSans"/>
          <w:lang w:val="es-ES"/>
        </w:rPr>
        <w:t xml:space="preserve"> con la princesa no solamente músicos, damas de honor, el médico imperial Yisheng, monjes budistas, sino también libros con el conocimiento completo de la </w:t>
      </w:r>
      <w:r w:rsidR="00A70E3E" w:rsidRPr="0069634E">
        <w:rPr>
          <w:rFonts w:eastAsia="FreeSans"/>
          <w:lang w:val="es-ES"/>
        </w:rPr>
        <w:t>dinastía</w:t>
      </w:r>
      <w:r w:rsidR="00A70E3E">
        <w:rPr>
          <w:rFonts w:eastAsia="FreeSans"/>
          <w:lang w:val="es-ES"/>
        </w:rPr>
        <w:t xml:space="preserve"> Tang, que estaba en es</w:t>
      </w:r>
      <w:r w:rsidRPr="0069634E">
        <w:rPr>
          <w:rFonts w:eastAsia="FreeSans"/>
          <w:lang w:val="es-ES"/>
        </w:rPr>
        <w:t>e momento en su hito cultural.</w:t>
      </w:r>
    </w:p>
    <w:p w:rsidR="00DE50F1" w:rsidRPr="0069634E" w:rsidRDefault="003A123A" w:rsidP="007F6BC5">
      <w:pPr>
        <w:rPr>
          <w:lang w:val="es-ES"/>
        </w:rPr>
      </w:pPr>
      <w:r w:rsidRPr="0069634E">
        <w:rPr>
          <w:rFonts w:eastAsia="FreeSans"/>
          <w:lang w:val="es-ES"/>
        </w:rPr>
        <w:t xml:space="preserve">Wencheng llevó </w:t>
      </w:r>
      <w:r w:rsidR="00A70E3E" w:rsidRPr="0069634E">
        <w:rPr>
          <w:rFonts w:eastAsia="FreeSans"/>
          <w:lang w:val="es-ES"/>
        </w:rPr>
        <w:t>también</w:t>
      </w:r>
      <w:r w:rsidRPr="0069634E">
        <w:rPr>
          <w:rFonts w:eastAsia="FreeSans"/>
          <w:lang w:val="es-ES"/>
        </w:rPr>
        <w:t xml:space="preserve"> a la estatua del Buda Sakyamuni, considerado por los tibetanos como retrato </w:t>
      </w:r>
      <w:r w:rsidR="00A70E3E">
        <w:rPr>
          <w:rFonts w:eastAsia="FreeSans"/>
          <w:lang w:val="es-ES"/>
        </w:rPr>
        <w:t>vivo del</w:t>
      </w:r>
      <w:r w:rsidRPr="0069634E">
        <w:rPr>
          <w:rFonts w:eastAsia="FreeSans"/>
          <w:lang w:val="es-ES"/>
        </w:rPr>
        <w:t xml:space="preserve"> Buda. Esta estatua es hoy la más sagrad</w:t>
      </w:r>
      <w:r w:rsidR="00A70E3E">
        <w:rPr>
          <w:rFonts w:eastAsia="FreeSans"/>
          <w:lang w:val="es-ES"/>
        </w:rPr>
        <w:t>a</w:t>
      </w:r>
      <w:r w:rsidRPr="0069634E">
        <w:rPr>
          <w:rFonts w:eastAsia="FreeSans"/>
          <w:lang w:val="es-ES"/>
        </w:rPr>
        <w:t xml:space="preserve"> de los </w:t>
      </w:r>
      <w:r w:rsidR="00A70E3E" w:rsidRPr="0069634E">
        <w:rPr>
          <w:rFonts w:eastAsia="FreeSans"/>
          <w:lang w:val="es-ES"/>
        </w:rPr>
        <w:t>tibet</w:t>
      </w:r>
      <w:r w:rsidR="00A70E3E">
        <w:rPr>
          <w:rFonts w:eastAsia="FreeSans"/>
          <w:lang w:val="es-ES"/>
        </w:rPr>
        <w:t>anos y es venerada</w:t>
      </w:r>
      <w:r w:rsidRPr="0069634E">
        <w:rPr>
          <w:rFonts w:eastAsia="FreeSans"/>
          <w:lang w:val="es-ES"/>
        </w:rPr>
        <w:t xml:space="preserve"> como Jobo Sakyamuni.</w:t>
      </w:r>
    </w:p>
    <w:p w:rsidR="00DE50F1" w:rsidRPr="0069634E" w:rsidRDefault="003A123A" w:rsidP="007F6BC5">
      <w:pPr>
        <w:rPr>
          <w:lang w:val="es-ES"/>
        </w:rPr>
      </w:pPr>
      <w:r w:rsidRPr="0069634E">
        <w:rPr>
          <w:rFonts w:eastAsia="FreeSans"/>
          <w:lang w:val="es-ES"/>
        </w:rPr>
        <w:t xml:space="preserve">Hasta ese momento, el budismo se </w:t>
      </w:r>
      <w:r w:rsidR="00A70E3E" w:rsidRPr="0069634E">
        <w:rPr>
          <w:rFonts w:eastAsia="FreeSans"/>
          <w:lang w:val="es-ES"/>
        </w:rPr>
        <w:t>había</w:t>
      </w:r>
      <w:r w:rsidRPr="0069634E">
        <w:rPr>
          <w:rFonts w:eastAsia="FreeSans"/>
          <w:lang w:val="es-ES"/>
        </w:rPr>
        <w:t xml:space="preserve"> expandido "alrededor de Tíbet". </w:t>
      </w:r>
      <w:r w:rsidR="00A70E3E">
        <w:rPr>
          <w:rFonts w:eastAsia="FreeSans"/>
          <w:lang w:val="es-ES"/>
        </w:rPr>
        <w:t xml:space="preserve"> </w:t>
      </w:r>
      <w:r w:rsidRPr="0069634E">
        <w:rPr>
          <w:rFonts w:eastAsia="FreeSans"/>
          <w:lang w:val="es-ES"/>
        </w:rPr>
        <w:t>Sólo con las dos princesas Wencheng y Bhrikuti esta religión llegó 1000 años después de Buda al Tíbet.</w:t>
      </w:r>
    </w:p>
    <w:p w:rsidR="00DE50F1" w:rsidRDefault="00A70E3E" w:rsidP="007F6BC5">
      <w:r>
        <w:rPr>
          <w:rFonts w:eastAsia="FreeSans"/>
        </w:rPr>
        <w:lastRenderedPageBreak/>
        <w:t>Wencheng es venerada</w:t>
      </w:r>
      <w:r w:rsidR="003A123A">
        <w:rPr>
          <w:rFonts w:eastAsia="FreeSans"/>
        </w:rPr>
        <w:t xml:space="preserve"> como una emanación de Tara Blanca, como Bodhisattva.</w:t>
      </w:r>
      <w:r w:rsidR="007F6BC5">
        <w:rPr>
          <w:rStyle w:val="FootnoteReference"/>
          <w:rFonts w:eastAsia="FreeSans"/>
        </w:rPr>
        <w:footnoteReference w:id="2"/>
      </w:r>
    </w:p>
    <w:p w:rsidR="00DE50F1" w:rsidRPr="0069634E" w:rsidRDefault="003A123A" w:rsidP="00A96D7E">
      <w:pPr>
        <w:pStyle w:val="Heading3"/>
        <w:numPr>
          <w:ilvl w:val="1"/>
          <w:numId w:val="5"/>
        </w:numPr>
        <w:rPr>
          <w:lang w:val="es-ES"/>
        </w:rPr>
      </w:pPr>
      <w:bookmarkStart w:id="6" w:name="_Toc327950811"/>
      <w:r w:rsidRPr="0069634E">
        <w:rPr>
          <w:rFonts w:eastAsia="FreeSans"/>
          <w:lang w:val="es-ES"/>
        </w:rPr>
        <w:t>El viaje de Xian (China) a Lhasa (Tíbet)</w:t>
      </w:r>
      <w:bookmarkEnd w:id="6"/>
    </w:p>
    <w:p w:rsidR="00DE50F1" w:rsidRPr="0069634E" w:rsidRDefault="00A70E3E" w:rsidP="00A023A3">
      <w:pPr>
        <w:rPr>
          <w:lang w:val="es-ES"/>
        </w:rPr>
      </w:pPr>
      <w:r>
        <w:rPr>
          <w:rFonts w:eastAsia="FreeSans"/>
          <w:lang w:val="es-ES"/>
        </w:rPr>
        <w:t>Hasta el año 640 dC, existía</w:t>
      </w:r>
      <w:r w:rsidR="003A123A" w:rsidRPr="0069634E">
        <w:rPr>
          <w:rFonts w:eastAsia="FreeSans"/>
          <w:lang w:val="es-ES"/>
        </w:rPr>
        <w:t xml:space="preserve"> sólo la </w:t>
      </w:r>
      <w:r w:rsidRPr="0069634E">
        <w:rPr>
          <w:rFonts w:eastAsia="FreeSans"/>
          <w:lang w:val="es-ES"/>
        </w:rPr>
        <w:t>transmisión</w:t>
      </w:r>
      <w:r w:rsidR="003A123A" w:rsidRPr="0069634E">
        <w:rPr>
          <w:rFonts w:eastAsia="FreeSans"/>
          <w:lang w:val="es-ES"/>
        </w:rPr>
        <w:t xml:space="preserve"> oral en </w:t>
      </w:r>
      <w:r w:rsidRPr="0069634E">
        <w:rPr>
          <w:rFonts w:eastAsia="FreeSans"/>
          <w:lang w:val="es-ES"/>
        </w:rPr>
        <w:t>Tíbet</w:t>
      </w:r>
      <w:r w:rsidR="003A123A" w:rsidRPr="0069634E">
        <w:rPr>
          <w:rFonts w:eastAsia="FreeSans"/>
          <w:lang w:val="es-ES"/>
        </w:rPr>
        <w:t xml:space="preserve"> pero sobre la historia del viaje de Wencheng que duro 2 años desde Xian en China hasta Lhasa en Tíbet hay muchas leyendas</w:t>
      </w:r>
      <w:r w:rsidR="00A023A3">
        <w:rPr>
          <w:rStyle w:val="FootnoteReference"/>
          <w:rFonts w:eastAsia="FreeSans"/>
          <w:lang w:val="en-US"/>
        </w:rPr>
        <w:footnoteReference w:id="3"/>
      </w:r>
      <w:r w:rsidR="003A123A" w:rsidRPr="0069634E">
        <w:rPr>
          <w:rFonts w:eastAsia="FreeSans"/>
          <w:lang w:val="es-ES"/>
        </w:rPr>
        <w:t xml:space="preserve">. </w:t>
      </w:r>
    </w:p>
    <w:p w:rsidR="00DE50F1" w:rsidRPr="0069634E" w:rsidRDefault="003A123A" w:rsidP="00A023A3">
      <w:pPr>
        <w:rPr>
          <w:lang w:val="es-ES"/>
        </w:rPr>
      </w:pPr>
      <w:r w:rsidRPr="0069634E">
        <w:rPr>
          <w:rFonts w:eastAsia="FreeSans"/>
          <w:lang w:val="es-ES"/>
        </w:rPr>
        <w:t>Imaginemos este viaje</w:t>
      </w:r>
      <w:r w:rsidR="00A70E3E">
        <w:rPr>
          <w:rFonts w:eastAsia="FreeSans"/>
          <w:lang w:val="es-ES"/>
        </w:rPr>
        <w:t>;</w:t>
      </w:r>
      <w:r w:rsidRPr="0069634E">
        <w:rPr>
          <w:rFonts w:eastAsia="FreeSans"/>
          <w:lang w:val="es-ES"/>
        </w:rPr>
        <w:t xml:space="preserve"> como se mueve una </w:t>
      </w:r>
      <w:r w:rsidR="00A70E3E" w:rsidRPr="0069634E">
        <w:rPr>
          <w:rFonts w:eastAsia="FreeSans"/>
          <w:lang w:val="es-ES"/>
        </w:rPr>
        <w:t>pequeña</w:t>
      </w:r>
      <w:r w:rsidRPr="0069634E">
        <w:rPr>
          <w:rFonts w:eastAsia="FreeSans"/>
          <w:lang w:val="es-ES"/>
        </w:rPr>
        <w:t xml:space="preserve"> tropa imperial con caballos y tiendas en un largo viaje de China a Lhasa. Parte de este equipo es la hija del poderoso emperador Taizong y una impresionante estatua del buda </w:t>
      </w:r>
      <w:r w:rsidR="004C6B77" w:rsidRPr="0069634E">
        <w:rPr>
          <w:rFonts w:eastAsia="FreeSans"/>
          <w:lang w:val="es-ES"/>
        </w:rPr>
        <w:t>c</w:t>
      </w:r>
      <w:r w:rsidR="00A70E3E">
        <w:rPr>
          <w:rFonts w:eastAsia="FreeSans"/>
          <w:lang w:val="es-ES"/>
        </w:rPr>
        <w:t>h</w:t>
      </w:r>
      <w:r w:rsidR="004C6B77" w:rsidRPr="0069634E">
        <w:rPr>
          <w:rFonts w:eastAsia="FreeSans"/>
          <w:lang w:val="es-ES"/>
        </w:rPr>
        <w:t xml:space="preserve">apada </w:t>
      </w:r>
      <w:r w:rsidRPr="0069634E">
        <w:rPr>
          <w:rFonts w:eastAsia="FreeSans"/>
          <w:lang w:val="es-ES"/>
        </w:rPr>
        <w:t>en oro, de una altura de un metro y medio.</w:t>
      </w:r>
    </w:p>
    <w:p w:rsidR="00DE50F1" w:rsidRPr="0069634E" w:rsidRDefault="003A123A" w:rsidP="00A023A3">
      <w:pPr>
        <w:rPr>
          <w:lang w:val="es-ES"/>
        </w:rPr>
      </w:pPr>
      <w:r w:rsidRPr="0069634E">
        <w:rPr>
          <w:rFonts w:eastAsia="FreeSans"/>
          <w:lang w:val="es-ES"/>
        </w:rPr>
        <w:t xml:space="preserve">Las leyendas cuentan </w:t>
      </w:r>
      <w:r w:rsidR="00A70E3E">
        <w:rPr>
          <w:rFonts w:eastAsia="FreeSans"/>
          <w:lang w:val="es-ES"/>
        </w:rPr>
        <w:t>que</w:t>
      </w:r>
      <w:r w:rsidRPr="0069634E">
        <w:rPr>
          <w:rFonts w:eastAsia="FreeSans"/>
          <w:lang w:val="es-ES"/>
        </w:rPr>
        <w:t xml:space="preserve"> la princesa </w:t>
      </w:r>
      <w:r w:rsidR="00A70E3E">
        <w:rPr>
          <w:rFonts w:eastAsia="FreeSans"/>
          <w:lang w:val="es-ES"/>
        </w:rPr>
        <w:t>repartía</w:t>
      </w:r>
      <w:r w:rsidRPr="0069634E">
        <w:rPr>
          <w:rFonts w:eastAsia="FreeSans"/>
          <w:lang w:val="es-ES"/>
        </w:rPr>
        <w:t xml:space="preserve"> su comida con los pobres. Que casi muere al cruzar un río desbordado pero gracias al poder mágico del Buda se salvo y se curó. El pueblo </w:t>
      </w:r>
      <w:r w:rsidR="00A70E3E" w:rsidRPr="0069634E">
        <w:rPr>
          <w:rFonts w:eastAsia="FreeSans"/>
          <w:lang w:val="es-ES"/>
        </w:rPr>
        <w:t>tibetano</w:t>
      </w:r>
      <w:r w:rsidRPr="0069634E">
        <w:rPr>
          <w:rFonts w:eastAsia="FreeSans"/>
          <w:lang w:val="es-ES"/>
        </w:rPr>
        <w:t xml:space="preserve"> la conoce como una mujer sabia con compasión y ella llega a conocer a los pueblos nómadas del </w:t>
      </w:r>
      <w:r w:rsidR="00A70E3E" w:rsidRPr="0069634E">
        <w:rPr>
          <w:rFonts w:eastAsia="FreeSans"/>
          <w:lang w:val="es-ES"/>
        </w:rPr>
        <w:t>Tíbet</w:t>
      </w:r>
      <w:r w:rsidRPr="0069634E">
        <w:rPr>
          <w:rFonts w:eastAsia="FreeSans"/>
          <w:lang w:val="es-ES"/>
        </w:rPr>
        <w:t>. Ella pasa el inv</w:t>
      </w:r>
      <w:r w:rsidR="00A70E3E">
        <w:rPr>
          <w:rFonts w:eastAsia="FreeSans"/>
          <w:lang w:val="es-ES"/>
        </w:rPr>
        <w:t>i</w:t>
      </w:r>
      <w:r w:rsidRPr="0069634E">
        <w:rPr>
          <w:rFonts w:eastAsia="FreeSans"/>
          <w:lang w:val="es-ES"/>
        </w:rPr>
        <w:t xml:space="preserve">erno en Yushu, vive con los nómadas y aprende la artesanía de las mujeres de Yushu. </w:t>
      </w:r>
      <w:r w:rsidR="00A70E3E">
        <w:rPr>
          <w:rFonts w:eastAsia="FreeSans"/>
          <w:lang w:val="es-ES"/>
        </w:rPr>
        <w:t xml:space="preserve"> </w:t>
      </w:r>
      <w:r w:rsidRPr="0069634E">
        <w:rPr>
          <w:rFonts w:eastAsia="FreeSans"/>
          <w:lang w:val="es-ES"/>
        </w:rPr>
        <w:t xml:space="preserve">Con la ayuda de su médico Yisheng cura a </w:t>
      </w:r>
      <w:r w:rsidR="00A70E3E">
        <w:rPr>
          <w:rFonts w:eastAsia="FreeSans"/>
          <w:lang w:val="es-ES"/>
        </w:rPr>
        <w:t xml:space="preserve">los </w:t>
      </w:r>
      <w:r w:rsidRPr="0069634E">
        <w:rPr>
          <w:rFonts w:eastAsia="FreeSans"/>
          <w:lang w:val="es-ES"/>
        </w:rPr>
        <w:t>enfermos.</w:t>
      </w:r>
    </w:p>
    <w:p w:rsidR="00DE50F1" w:rsidRPr="0069634E" w:rsidRDefault="003A123A" w:rsidP="00A023A3">
      <w:pPr>
        <w:rPr>
          <w:lang w:val="es-ES"/>
        </w:rPr>
      </w:pPr>
      <w:r w:rsidRPr="0069634E">
        <w:rPr>
          <w:rFonts w:eastAsia="FreeSans"/>
          <w:lang w:val="es-ES"/>
        </w:rPr>
        <w:t xml:space="preserve">Como </w:t>
      </w:r>
      <w:r w:rsidR="00A70E3E">
        <w:rPr>
          <w:rFonts w:eastAsia="FreeSans"/>
          <w:lang w:val="es-ES"/>
        </w:rPr>
        <w:t xml:space="preserve">ella </w:t>
      </w:r>
      <w:r w:rsidRPr="0069634E">
        <w:rPr>
          <w:rFonts w:eastAsia="FreeSans"/>
          <w:lang w:val="es-ES"/>
        </w:rPr>
        <w:t xml:space="preserve">lleva </w:t>
      </w:r>
      <w:r w:rsidR="00A70E3E" w:rsidRPr="0069634E">
        <w:rPr>
          <w:rFonts w:eastAsia="FreeSans"/>
          <w:lang w:val="es-ES"/>
        </w:rPr>
        <w:t>también</w:t>
      </w:r>
      <w:r w:rsidRPr="0069634E">
        <w:rPr>
          <w:rFonts w:eastAsia="FreeSans"/>
          <w:lang w:val="es-ES"/>
        </w:rPr>
        <w:t xml:space="preserve"> semillas,</w:t>
      </w:r>
      <w:r w:rsidR="00A70E3E">
        <w:rPr>
          <w:rFonts w:eastAsia="FreeSans"/>
          <w:lang w:val="es-ES"/>
        </w:rPr>
        <w:t xml:space="preserve"> </w:t>
      </w:r>
      <w:bookmarkStart w:id="7" w:name="_GoBack"/>
      <w:bookmarkEnd w:id="7"/>
      <w:r w:rsidRPr="0069634E">
        <w:rPr>
          <w:rFonts w:eastAsia="FreeSans"/>
          <w:lang w:val="es-ES"/>
        </w:rPr>
        <w:t>muestra a los nómadas como cultivar. Así comienza la agricultura en Tíbet. En muchos pueblos se quedan monjes budistas atrás para construir monasterios y para enseñar el budismo.</w:t>
      </w:r>
    </w:p>
    <w:p w:rsidR="00DE50F1" w:rsidRPr="0069634E" w:rsidRDefault="003A123A" w:rsidP="00A023A3">
      <w:pPr>
        <w:rPr>
          <w:lang w:val="es-ES"/>
        </w:rPr>
      </w:pPr>
      <w:r w:rsidRPr="0069634E">
        <w:rPr>
          <w:rFonts w:eastAsia="FreeSans"/>
          <w:lang w:val="es-ES"/>
        </w:rPr>
        <w:t xml:space="preserve">Dicen también que Wencheng era muy religiosa y meditaba varias veces al día. Para la meditación conjunta colocaron la estatua del Buda rodea por  lámparas de mantequilla. </w:t>
      </w:r>
      <w:r w:rsidR="00A70E3E">
        <w:rPr>
          <w:rFonts w:eastAsia="FreeSans"/>
          <w:lang w:val="es-ES"/>
        </w:rPr>
        <w:t xml:space="preserve"> </w:t>
      </w:r>
      <w:r w:rsidRPr="0069634E">
        <w:rPr>
          <w:rFonts w:eastAsia="FreeSans"/>
          <w:lang w:val="es-ES"/>
        </w:rPr>
        <w:t xml:space="preserve">Eso fue sin duda muy impresionante para la gente. </w:t>
      </w:r>
    </w:p>
    <w:p w:rsidR="00DE50F1" w:rsidRPr="0069634E" w:rsidRDefault="003A123A" w:rsidP="00A023A3">
      <w:pPr>
        <w:rPr>
          <w:lang w:val="es-ES"/>
        </w:rPr>
      </w:pPr>
      <w:r w:rsidRPr="0069634E">
        <w:rPr>
          <w:rFonts w:eastAsia="FreeSans"/>
          <w:lang w:val="es-ES"/>
        </w:rPr>
        <w:t xml:space="preserve">¿Qué efecto </w:t>
      </w:r>
      <w:r w:rsidR="00A70E3E" w:rsidRPr="0069634E">
        <w:rPr>
          <w:rFonts w:eastAsia="FreeSans"/>
          <w:lang w:val="es-ES"/>
        </w:rPr>
        <w:t>tendría</w:t>
      </w:r>
      <w:r w:rsidRPr="0069634E">
        <w:rPr>
          <w:rFonts w:eastAsia="FreeSans"/>
          <w:lang w:val="es-ES"/>
        </w:rPr>
        <w:t xml:space="preserve"> para ella misma? Vamos a tratar de empatizar: una chica joven, de alrededor de 16 a 18 años que hasta ahora estaba sobreprotegida y criada en su familia con las firmes reglas de la corte.</w:t>
      </w:r>
    </w:p>
    <w:p w:rsidR="00DE50F1" w:rsidRPr="0069634E" w:rsidRDefault="003A123A" w:rsidP="00A023A3">
      <w:pPr>
        <w:rPr>
          <w:lang w:val="es-ES"/>
        </w:rPr>
      </w:pPr>
      <w:r w:rsidRPr="0069634E">
        <w:rPr>
          <w:rFonts w:eastAsia="FreeSans"/>
          <w:lang w:val="es-ES"/>
        </w:rPr>
        <w:t xml:space="preserve">Ahora </w:t>
      </w:r>
      <w:r w:rsidR="000F281F">
        <w:rPr>
          <w:rFonts w:eastAsia="FreeSans"/>
          <w:lang w:val="es-ES"/>
        </w:rPr>
        <w:t xml:space="preserve">ha perdido </w:t>
      </w:r>
      <w:r w:rsidRPr="0069634E">
        <w:rPr>
          <w:rFonts w:eastAsia="FreeSans"/>
          <w:lang w:val="es-ES"/>
        </w:rPr>
        <w:t>todas las condiciones</w:t>
      </w:r>
      <w:r w:rsidR="000F281F">
        <w:rPr>
          <w:rFonts w:eastAsia="FreeSans"/>
          <w:lang w:val="es-ES"/>
        </w:rPr>
        <w:t xml:space="preserve"> de origen</w:t>
      </w:r>
      <w:r w:rsidRPr="0069634E">
        <w:rPr>
          <w:rFonts w:eastAsia="FreeSans"/>
          <w:lang w:val="es-ES"/>
        </w:rPr>
        <w:t xml:space="preserve">, </w:t>
      </w:r>
      <w:r w:rsidR="000F281F" w:rsidRPr="0069634E">
        <w:rPr>
          <w:rFonts w:eastAsia="FreeSans"/>
          <w:lang w:val="es-ES"/>
        </w:rPr>
        <w:t>perdió</w:t>
      </w:r>
      <w:r w:rsidRPr="0069634E">
        <w:rPr>
          <w:rFonts w:eastAsia="FreeSans"/>
          <w:lang w:val="es-ES"/>
        </w:rPr>
        <w:t xml:space="preserve"> la casa de paredes sólidas, la familia, el mundo conocido, toda seguridad, toda comodidad y un futuro predecible. </w:t>
      </w:r>
      <w:r w:rsidR="000F281F">
        <w:rPr>
          <w:rFonts w:eastAsia="FreeSans"/>
          <w:lang w:val="es-ES"/>
        </w:rPr>
        <w:t>Le queda únicamente su fe y ella</w:t>
      </w:r>
      <w:r w:rsidRPr="0069634E">
        <w:rPr>
          <w:rFonts w:eastAsia="FreeSans"/>
          <w:lang w:val="es-ES"/>
        </w:rPr>
        <w:t xml:space="preserve"> l</w:t>
      </w:r>
      <w:r w:rsidR="000F281F">
        <w:rPr>
          <w:rFonts w:eastAsia="FreeSans"/>
          <w:lang w:val="es-ES"/>
        </w:rPr>
        <w:t>a</w:t>
      </w:r>
      <w:r w:rsidRPr="0069634E">
        <w:rPr>
          <w:rFonts w:eastAsia="FreeSans"/>
          <w:lang w:val="es-ES"/>
        </w:rPr>
        <w:t xml:space="preserve"> </w:t>
      </w:r>
      <w:r w:rsidR="000F281F" w:rsidRPr="0069634E">
        <w:rPr>
          <w:rFonts w:eastAsia="FreeSans"/>
          <w:lang w:val="es-ES"/>
        </w:rPr>
        <w:t>fortalece</w:t>
      </w:r>
      <w:r w:rsidRPr="0069634E">
        <w:rPr>
          <w:rFonts w:eastAsia="FreeSans"/>
          <w:lang w:val="es-ES"/>
        </w:rPr>
        <w:t xml:space="preserve"> con la meditación. </w:t>
      </w:r>
      <w:r w:rsidR="000F281F">
        <w:rPr>
          <w:rFonts w:eastAsia="FreeSans"/>
          <w:lang w:val="es-ES"/>
        </w:rPr>
        <w:t xml:space="preserve"> </w:t>
      </w:r>
      <w:r w:rsidR="000F281F" w:rsidRPr="0069634E">
        <w:rPr>
          <w:rFonts w:eastAsia="FreeSans"/>
          <w:lang w:val="es-ES"/>
        </w:rPr>
        <w:t>Así</w:t>
      </w:r>
      <w:r w:rsidRPr="0069634E">
        <w:rPr>
          <w:rFonts w:eastAsia="FreeSans"/>
          <w:lang w:val="es-ES"/>
        </w:rPr>
        <w:t xml:space="preserve"> consigue un centro interno, una fuerza que viene de adentro, seguramente tocando </w:t>
      </w:r>
      <w:r w:rsidR="000F281F" w:rsidRPr="0069634E">
        <w:rPr>
          <w:rFonts w:eastAsia="FreeSans"/>
          <w:lang w:val="es-ES"/>
        </w:rPr>
        <w:t>así</w:t>
      </w:r>
      <w:r w:rsidRPr="0069634E">
        <w:rPr>
          <w:rFonts w:eastAsia="FreeSans"/>
          <w:lang w:val="es-ES"/>
        </w:rPr>
        <w:t xml:space="preserve"> lo profundo y sagrado en su propia conciencia. </w:t>
      </w:r>
    </w:p>
    <w:p w:rsidR="00DE50F1" w:rsidRPr="0069634E" w:rsidRDefault="003A123A" w:rsidP="00A023A3">
      <w:pPr>
        <w:rPr>
          <w:lang w:val="es-ES"/>
        </w:rPr>
      </w:pPr>
      <w:r w:rsidRPr="0069634E">
        <w:rPr>
          <w:rFonts w:eastAsia="FreeSans"/>
          <w:lang w:val="es-ES"/>
        </w:rPr>
        <w:t>Entonces llegan a la cordillera del Himalaya, a las montanas de  6-8000 m de altura. Paisajes que pa</w:t>
      </w:r>
      <w:r w:rsidR="000F281F">
        <w:rPr>
          <w:rFonts w:eastAsia="FreeSans"/>
          <w:lang w:val="es-ES"/>
        </w:rPr>
        <w:t>ra cada cual, incluso si ve a la</w:t>
      </w:r>
      <w:r w:rsidRPr="0069634E">
        <w:rPr>
          <w:rFonts w:eastAsia="FreeSans"/>
          <w:lang w:val="es-ES"/>
        </w:rPr>
        <w:t xml:space="preserve">s majestuosas montañas sólo brevemente, se despiertan registros profundos y místicos. La experiencia de </w:t>
      </w:r>
      <w:r w:rsidR="000F281F" w:rsidRPr="0069634E">
        <w:rPr>
          <w:rFonts w:eastAsia="FreeSans"/>
          <w:lang w:val="es-ES"/>
        </w:rPr>
        <w:t>avanzar</w:t>
      </w:r>
      <w:r w:rsidRPr="0069634E">
        <w:rPr>
          <w:rFonts w:eastAsia="FreeSans"/>
          <w:lang w:val="es-ES"/>
        </w:rPr>
        <w:t xml:space="preserve"> lentamente </w:t>
      </w:r>
      <w:r w:rsidR="000F281F">
        <w:rPr>
          <w:rFonts w:eastAsia="FreeSans"/>
          <w:lang w:val="es-ES"/>
        </w:rPr>
        <w:t xml:space="preserve">a </w:t>
      </w:r>
      <w:r w:rsidRPr="0069634E">
        <w:rPr>
          <w:rFonts w:eastAsia="FreeSans"/>
          <w:lang w:val="es-ES"/>
        </w:rPr>
        <w:t>miles de metros sobre el nivel del mar, en estos paisajes extraordinarios que ciertamente</w:t>
      </w:r>
      <w:r w:rsidR="000F281F">
        <w:rPr>
          <w:rFonts w:eastAsia="FreeSans"/>
          <w:lang w:val="es-ES"/>
        </w:rPr>
        <w:t xml:space="preserve"> </w:t>
      </w:r>
      <w:proofErr w:type="gramStart"/>
      <w:r w:rsidR="000F281F">
        <w:rPr>
          <w:rFonts w:eastAsia="FreeSans"/>
          <w:lang w:val="es-ES"/>
        </w:rPr>
        <w:t>dejan</w:t>
      </w:r>
      <w:proofErr w:type="gramEnd"/>
      <w:r w:rsidR="000F281F">
        <w:rPr>
          <w:rFonts w:eastAsia="FreeSans"/>
          <w:lang w:val="es-ES"/>
        </w:rPr>
        <w:t xml:space="preserve"> su marca, tocan</w:t>
      </w:r>
      <w:r w:rsidRPr="0069634E">
        <w:rPr>
          <w:rFonts w:eastAsia="FreeSans"/>
          <w:lang w:val="es-ES"/>
        </w:rPr>
        <w:t xml:space="preserve"> mundos </w:t>
      </w:r>
      <w:r w:rsidR="000F281F">
        <w:rPr>
          <w:rFonts w:eastAsia="FreeSans"/>
          <w:lang w:val="es-ES"/>
        </w:rPr>
        <w:t>interiores profundos</w:t>
      </w:r>
      <w:r w:rsidRPr="0069634E">
        <w:rPr>
          <w:rFonts w:eastAsia="FreeSans"/>
          <w:lang w:val="es-ES"/>
        </w:rPr>
        <w:t xml:space="preserve"> en ella.</w:t>
      </w:r>
    </w:p>
    <w:p w:rsidR="00DE50F1" w:rsidRDefault="000F281F" w:rsidP="00A023A3">
      <w:r>
        <w:rPr>
          <w:rFonts w:eastAsia="FreeSans"/>
        </w:rPr>
        <w:t>¿Se produjo la iluminación</w:t>
      </w:r>
      <w:r w:rsidR="003A123A">
        <w:rPr>
          <w:rFonts w:eastAsia="FreeSans"/>
        </w:rPr>
        <w:t>?</w:t>
      </w:r>
    </w:p>
    <w:p w:rsidR="00DE50F1" w:rsidRDefault="003A123A" w:rsidP="00A96D7E">
      <w:pPr>
        <w:pStyle w:val="Heading3"/>
        <w:numPr>
          <w:ilvl w:val="1"/>
          <w:numId w:val="5"/>
        </w:numPr>
      </w:pPr>
      <w:bookmarkStart w:id="8" w:name="_Toc327950812"/>
      <w:r>
        <w:rPr>
          <w:rFonts w:eastAsia="FreeSans"/>
        </w:rPr>
        <w:lastRenderedPageBreak/>
        <w:t>El tiempo en Lhasa</w:t>
      </w:r>
      <w:bookmarkEnd w:id="8"/>
    </w:p>
    <w:p w:rsidR="00DE50F1" w:rsidRPr="0069634E" w:rsidRDefault="000F281F" w:rsidP="00A023A3">
      <w:pPr>
        <w:rPr>
          <w:lang w:val="es-ES"/>
        </w:rPr>
      </w:pPr>
      <w:r>
        <w:rPr>
          <w:rFonts w:eastAsia="FreeSans"/>
          <w:lang w:val="es-ES"/>
        </w:rPr>
        <w:t>Llegada a Lhasa, Wencheng vivía sola</w:t>
      </w:r>
      <w:r w:rsidR="003A123A" w:rsidRPr="0069634E">
        <w:rPr>
          <w:rFonts w:eastAsia="FreeSans"/>
          <w:lang w:val="es-ES"/>
        </w:rPr>
        <w:t>, sin el marido - al pie del Palacio Potala.</w:t>
      </w:r>
      <w:r>
        <w:rPr>
          <w:rFonts w:eastAsia="FreeSans"/>
          <w:lang w:val="es-ES"/>
        </w:rPr>
        <w:t xml:space="preserve"> </w:t>
      </w:r>
      <w:r w:rsidR="003A123A" w:rsidRPr="0069634E">
        <w:rPr>
          <w:rFonts w:eastAsia="FreeSans"/>
          <w:lang w:val="es-ES"/>
        </w:rPr>
        <w:t xml:space="preserve"> Primero construyó el área del templo "Ramoche" y más tarde construyo </w:t>
      </w:r>
      <w:r w:rsidRPr="0069634E">
        <w:rPr>
          <w:rFonts w:eastAsia="FreeSans"/>
          <w:lang w:val="es-ES"/>
        </w:rPr>
        <w:t>ahí</w:t>
      </w:r>
      <w:r w:rsidR="003A123A" w:rsidRPr="0069634E">
        <w:rPr>
          <w:rFonts w:eastAsia="FreeSans"/>
          <w:lang w:val="es-ES"/>
        </w:rPr>
        <w:t xml:space="preserve"> también el primer hospital de Tíbet. Dos sabios doctores practicaban en este hospital, el médico chino Yisheng y el médico persa Galeno.</w:t>
      </w:r>
    </w:p>
    <w:p w:rsidR="00DE50F1" w:rsidRPr="0069634E" w:rsidRDefault="003A123A" w:rsidP="00A023A3">
      <w:pPr>
        <w:rPr>
          <w:lang w:val="es-ES"/>
        </w:rPr>
      </w:pPr>
      <w:r w:rsidRPr="0069634E">
        <w:rPr>
          <w:rFonts w:eastAsia="FreeSans"/>
          <w:lang w:val="es-ES"/>
        </w:rPr>
        <w:t xml:space="preserve">Ya que se </w:t>
      </w:r>
      <w:r w:rsidR="000F281F" w:rsidRPr="0069634E">
        <w:rPr>
          <w:rFonts w:eastAsia="FreeSans"/>
          <w:lang w:val="es-ES"/>
        </w:rPr>
        <w:t>había</w:t>
      </w:r>
      <w:r w:rsidRPr="0069634E">
        <w:rPr>
          <w:rFonts w:eastAsia="FreeSans"/>
          <w:lang w:val="es-ES"/>
        </w:rPr>
        <w:t xml:space="preserve"> muerto el sucesor</w:t>
      </w:r>
      <w:r w:rsidR="00A023A3">
        <w:rPr>
          <w:rStyle w:val="FootnoteReference"/>
          <w:rFonts w:eastAsia="FreeSans"/>
        </w:rPr>
        <w:footnoteReference w:id="4"/>
      </w:r>
      <w:r w:rsidRPr="0069634E">
        <w:rPr>
          <w:rFonts w:eastAsia="FreeSans"/>
          <w:lang w:val="es-ES"/>
        </w:rPr>
        <w:t xml:space="preserve">, la leyenda cuenta que </w:t>
      </w:r>
      <w:r w:rsidR="000F281F" w:rsidRPr="0069634E">
        <w:rPr>
          <w:rFonts w:eastAsia="FreeSans"/>
          <w:lang w:val="es-ES"/>
        </w:rPr>
        <w:t>después</w:t>
      </w:r>
      <w:r w:rsidRPr="0069634E">
        <w:rPr>
          <w:rFonts w:eastAsia="FreeSans"/>
          <w:lang w:val="es-ES"/>
        </w:rPr>
        <w:t xml:space="preserve"> de la muerte de Songstan Gampo,  Wencheng, que vivió hasta 480 dC, gobernó en Tibet junto con un </w:t>
      </w:r>
      <w:r w:rsidR="000F281F">
        <w:rPr>
          <w:rFonts w:eastAsia="FreeSans"/>
          <w:lang w:val="es-ES"/>
        </w:rPr>
        <w:t xml:space="preserve">primer </w:t>
      </w:r>
      <w:r w:rsidRPr="0069634E">
        <w:rPr>
          <w:rFonts w:eastAsia="FreeSans"/>
          <w:lang w:val="es-ES"/>
        </w:rPr>
        <w:t xml:space="preserve">ministro. </w:t>
      </w:r>
    </w:p>
    <w:p w:rsidR="00DE50F1" w:rsidRPr="0069634E" w:rsidRDefault="003A123A" w:rsidP="00A96D7E">
      <w:pPr>
        <w:pStyle w:val="Heading1"/>
        <w:numPr>
          <w:ilvl w:val="0"/>
          <w:numId w:val="5"/>
        </w:numPr>
        <w:rPr>
          <w:lang w:val="es-ES"/>
        </w:rPr>
      </w:pPr>
      <w:bookmarkStart w:id="9" w:name="_Toc327950813"/>
      <w:r w:rsidRPr="0069634E">
        <w:rPr>
          <w:rFonts w:eastAsia="FreeSans"/>
          <w:lang w:val="es-ES"/>
        </w:rPr>
        <w:t xml:space="preserve">Como se </w:t>
      </w:r>
      <w:r w:rsidR="000F281F" w:rsidRPr="0069634E">
        <w:rPr>
          <w:rFonts w:eastAsia="FreeSans"/>
          <w:lang w:val="es-ES"/>
        </w:rPr>
        <w:t>convirtió</w:t>
      </w:r>
      <w:r w:rsidRPr="0069634E">
        <w:rPr>
          <w:rFonts w:eastAsia="FreeSans"/>
          <w:lang w:val="es-ES"/>
        </w:rPr>
        <w:t xml:space="preserve"> la princesa en mito</w:t>
      </w:r>
      <w:proofErr w:type="gramStart"/>
      <w:r w:rsidRPr="0069634E">
        <w:rPr>
          <w:rFonts w:eastAsia="FreeSans"/>
          <w:lang w:val="es-ES"/>
        </w:rPr>
        <w:t>?</w:t>
      </w:r>
      <w:bookmarkEnd w:id="9"/>
      <w:proofErr w:type="gramEnd"/>
    </w:p>
    <w:p w:rsidR="00DE50F1" w:rsidRDefault="003A123A" w:rsidP="00A023A3">
      <w:r w:rsidRPr="0069634E">
        <w:rPr>
          <w:rFonts w:eastAsia="FreeSans"/>
          <w:lang w:val="es-ES"/>
        </w:rPr>
        <w:t xml:space="preserve">Mircea Eliade, un erudito de </w:t>
      </w:r>
      <w:r w:rsidR="000F281F">
        <w:rPr>
          <w:rFonts w:eastAsia="FreeSans"/>
          <w:lang w:val="es-ES"/>
        </w:rPr>
        <w:t xml:space="preserve">la </w:t>
      </w:r>
      <w:r w:rsidR="000F281F" w:rsidRPr="0069634E">
        <w:rPr>
          <w:rFonts w:eastAsia="FreeSans"/>
          <w:lang w:val="es-ES"/>
        </w:rPr>
        <w:t>religión</w:t>
      </w:r>
      <w:r w:rsidRPr="0069634E">
        <w:rPr>
          <w:rFonts w:eastAsia="FreeSans"/>
          <w:lang w:val="es-ES"/>
        </w:rPr>
        <w:t xml:space="preserve">, filósofo y escritor, dice: </w:t>
      </w:r>
      <w:r w:rsidRPr="0069634E">
        <w:rPr>
          <w:rFonts w:eastAsia="FreeSans"/>
          <w:i/>
          <w:lang w:val="es-ES"/>
        </w:rPr>
        <w:t>El acontecimiento histórico como tal no se mantiene en la tradición popular, con la importancia que tenga. El carácter de la memoria de los pueblos es ahistórico, la memoria colectiva no es capaz de capturar los eventos históricos y las personas, si no se los transforman en arquetipos, por lo que suprime toda sus características "históricos" y "personales".</w:t>
      </w:r>
      <w:r w:rsidR="00B933C4" w:rsidRPr="0069634E">
        <w:rPr>
          <w:rFonts w:eastAsia="FreeSans"/>
          <w:lang w:val="es-ES"/>
        </w:rPr>
        <w:t xml:space="preserve"> </w:t>
      </w:r>
      <w:sdt>
        <w:sdtPr>
          <w:rPr>
            <w:rFonts w:eastAsia="FreeSans"/>
          </w:rPr>
          <w:id w:val="-590165779"/>
          <w:citation/>
        </w:sdtPr>
        <w:sdtContent>
          <w:r w:rsidR="00431EE2">
            <w:rPr>
              <w:rFonts w:eastAsia="FreeSans"/>
            </w:rPr>
            <w:fldChar w:fldCharType="begin"/>
          </w:r>
          <w:r w:rsidR="00B933C4" w:rsidRPr="0069634E">
            <w:rPr>
              <w:rFonts w:eastAsia="FreeSans"/>
              <w:lang w:val="es-ES"/>
            </w:rPr>
            <w:instrText xml:space="preserve"> CITATION Mir66 \l 1031 </w:instrText>
          </w:r>
          <w:r w:rsidR="00431EE2">
            <w:rPr>
              <w:rFonts w:eastAsia="FreeSans"/>
            </w:rPr>
            <w:fldChar w:fldCharType="separate"/>
          </w:r>
          <w:r w:rsidR="00B933C4" w:rsidRPr="00B933C4">
            <w:rPr>
              <w:rFonts w:eastAsia="FreeSans"/>
              <w:noProof/>
            </w:rPr>
            <w:t>(Eliade, 1966)</w:t>
          </w:r>
          <w:r w:rsidR="00431EE2">
            <w:rPr>
              <w:rFonts w:eastAsia="FreeSans"/>
            </w:rPr>
            <w:fldChar w:fldCharType="end"/>
          </w:r>
        </w:sdtContent>
      </w:sdt>
    </w:p>
    <w:p w:rsidR="00DE50F1" w:rsidRDefault="000F281F" w:rsidP="00A023A3">
      <w:r>
        <w:rPr>
          <w:rFonts w:eastAsia="FreeSans"/>
        </w:rPr>
        <w:t>Cuáles</w:t>
      </w:r>
      <w:r w:rsidR="003A123A">
        <w:rPr>
          <w:rFonts w:eastAsia="FreeSans"/>
        </w:rPr>
        <w:t xml:space="preserve"> eran los acontecimientos históricos:</w:t>
      </w:r>
    </w:p>
    <w:p w:rsidR="00DE50F1" w:rsidRDefault="00A96D7E" w:rsidP="000F281F">
      <w:pPr>
        <w:pStyle w:val="Heading3"/>
        <w:numPr>
          <w:ilvl w:val="1"/>
          <w:numId w:val="5"/>
        </w:numPr>
        <w:rPr>
          <w:rFonts w:eastAsia="FreeSans"/>
          <w:lang w:val="es-ES"/>
        </w:rPr>
      </w:pPr>
      <w:bookmarkStart w:id="10" w:name="_Toc327950814"/>
      <w:proofErr w:type="gramStart"/>
      <w:r w:rsidRPr="0069634E">
        <w:rPr>
          <w:rFonts w:eastAsia="FreeSans"/>
          <w:lang w:val="es-ES"/>
        </w:rPr>
        <w:t>l</w:t>
      </w:r>
      <w:r w:rsidR="003A123A" w:rsidRPr="0069634E">
        <w:rPr>
          <w:rFonts w:eastAsia="FreeSans"/>
          <w:lang w:val="es-ES"/>
        </w:rPr>
        <w:t>os</w:t>
      </w:r>
      <w:proofErr w:type="gramEnd"/>
      <w:r w:rsidR="003A123A" w:rsidRPr="0069634E">
        <w:rPr>
          <w:rFonts w:eastAsia="FreeSans"/>
          <w:lang w:val="es-ES"/>
        </w:rPr>
        <w:t xml:space="preserve"> cambios revolucionarios durante el reinado de Songstan Gampo</w:t>
      </w:r>
      <w:bookmarkEnd w:id="10"/>
    </w:p>
    <w:p w:rsidR="000F281F" w:rsidRPr="000F281F" w:rsidRDefault="000F281F" w:rsidP="000F281F"/>
    <w:p w:rsidR="00A023A3" w:rsidRPr="00A023A3" w:rsidRDefault="003A123A" w:rsidP="00A023A3">
      <w:pPr>
        <w:pStyle w:val="ListParagraph"/>
        <w:numPr>
          <w:ilvl w:val="0"/>
          <w:numId w:val="14"/>
        </w:numPr>
      </w:pPr>
      <w:r w:rsidRPr="00A023A3">
        <w:rPr>
          <w:rFonts w:eastAsia="FreeSans"/>
        </w:rPr>
        <w:t>se define Lhasa como la nueva capital</w:t>
      </w:r>
      <w:r w:rsidR="00A023A3" w:rsidRPr="00A023A3">
        <w:rPr>
          <w:rFonts w:eastAsia="FreeSans"/>
        </w:rPr>
        <w:t xml:space="preserve"> </w:t>
      </w:r>
    </w:p>
    <w:p w:rsidR="00A023A3" w:rsidRPr="00A023A3" w:rsidRDefault="003A123A" w:rsidP="00A023A3">
      <w:pPr>
        <w:pStyle w:val="ListParagraph"/>
        <w:numPr>
          <w:ilvl w:val="0"/>
          <w:numId w:val="14"/>
        </w:numPr>
      </w:pPr>
      <w:r w:rsidRPr="00A023A3">
        <w:rPr>
          <w:rFonts w:eastAsia="FreeSans"/>
        </w:rPr>
        <w:t xml:space="preserve">el poder ya no se hereda, sino </w:t>
      </w:r>
      <w:r w:rsidR="000F281F">
        <w:rPr>
          <w:rFonts w:eastAsia="FreeSans"/>
        </w:rPr>
        <w:t xml:space="preserve">que </w:t>
      </w:r>
      <w:r w:rsidRPr="00A023A3">
        <w:rPr>
          <w:rFonts w:eastAsia="FreeSans"/>
        </w:rPr>
        <w:t>los funcionarios son elegidos sobre la base de sus calificaciones</w:t>
      </w:r>
    </w:p>
    <w:p w:rsidR="00A023A3" w:rsidRPr="00A023A3" w:rsidRDefault="003A123A" w:rsidP="00A023A3">
      <w:pPr>
        <w:pStyle w:val="ListParagraph"/>
        <w:numPr>
          <w:ilvl w:val="0"/>
          <w:numId w:val="14"/>
        </w:numPr>
      </w:pPr>
      <w:r w:rsidRPr="00A023A3">
        <w:rPr>
          <w:rFonts w:eastAsia="FreeSans"/>
        </w:rPr>
        <w:t>se instala una nueva legislación y jurisdicción</w:t>
      </w:r>
    </w:p>
    <w:p w:rsidR="00A023A3" w:rsidRPr="00A023A3" w:rsidRDefault="003A123A" w:rsidP="00A023A3">
      <w:pPr>
        <w:pStyle w:val="ListParagraph"/>
        <w:numPr>
          <w:ilvl w:val="0"/>
          <w:numId w:val="14"/>
        </w:numPr>
      </w:pPr>
      <w:r w:rsidRPr="00A023A3">
        <w:rPr>
          <w:rFonts w:eastAsia="FreeSans"/>
        </w:rPr>
        <w:t>se construyen</w:t>
      </w:r>
      <w:r w:rsidR="006B3A5B" w:rsidRPr="00A023A3">
        <w:rPr>
          <w:rFonts w:eastAsia="FreeSans"/>
        </w:rPr>
        <w:t xml:space="preserve"> puentes, carreteras y canales</w:t>
      </w:r>
    </w:p>
    <w:p w:rsidR="00A023A3" w:rsidRPr="00A023A3" w:rsidRDefault="000F281F" w:rsidP="00A023A3">
      <w:pPr>
        <w:pStyle w:val="ListParagraph"/>
        <w:numPr>
          <w:ilvl w:val="0"/>
          <w:numId w:val="14"/>
        </w:numPr>
      </w:pPr>
      <w:r w:rsidRPr="00A023A3">
        <w:rPr>
          <w:rFonts w:eastAsia="FreeSans"/>
        </w:rPr>
        <w:t>comienza</w:t>
      </w:r>
      <w:r w:rsidR="003A123A" w:rsidRPr="00A023A3">
        <w:rPr>
          <w:rFonts w:eastAsia="FreeSans"/>
        </w:rPr>
        <w:t xml:space="preserve"> un nuevo calendario</w:t>
      </w:r>
    </w:p>
    <w:p w:rsidR="00A023A3" w:rsidRPr="00A023A3" w:rsidRDefault="003A123A" w:rsidP="00A023A3">
      <w:pPr>
        <w:pStyle w:val="ListParagraph"/>
        <w:numPr>
          <w:ilvl w:val="0"/>
          <w:numId w:val="14"/>
        </w:numPr>
      </w:pPr>
      <w:r w:rsidRPr="00A023A3">
        <w:rPr>
          <w:rFonts w:eastAsia="FreeSans"/>
        </w:rPr>
        <w:t xml:space="preserve">Se presenta la escritura y </w:t>
      </w:r>
      <w:r w:rsidR="000F281F" w:rsidRPr="00A023A3">
        <w:rPr>
          <w:rFonts w:eastAsia="FreeSans"/>
        </w:rPr>
        <w:t>así</w:t>
      </w:r>
      <w:r w:rsidRPr="00A023A3">
        <w:rPr>
          <w:rFonts w:eastAsia="FreeSans"/>
        </w:rPr>
        <w:t xml:space="preserve"> empieza la historia escrita del Tíbet </w:t>
      </w:r>
    </w:p>
    <w:p w:rsidR="00A023A3" w:rsidRPr="00A023A3" w:rsidRDefault="00A023A3" w:rsidP="00A023A3">
      <w:pPr>
        <w:pStyle w:val="ListParagraph"/>
        <w:numPr>
          <w:ilvl w:val="0"/>
          <w:numId w:val="14"/>
        </w:numPr>
      </w:pPr>
      <w:r w:rsidRPr="00A023A3">
        <w:rPr>
          <w:rFonts w:eastAsia="FreeSans"/>
        </w:rPr>
        <w:t>se estandarizan pesos y medidas</w:t>
      </w:r>
    </w:p>
    <w:p w:rsidR="00A023A3" w:rsidRPr="00A023A3" w:rsidRDefault="000F281F" w:rsidP="00A023A3">
      <w:pPr>
        <w:pStyle w:val="ListParagraph"/>
        <w:numPr>
          <w:ilvl w:val="0"/>
          <w:numId w:val="14"/>
        </w:numPr>
      </w:pPr>
      <w:r>
        <w:rPr>
          <w:rFonts w:eastAsia="FreeSans"/>
        </w:rPr>
        <w:t xml:space="preserve">los </w:t>
      </w:r>
      <w:r w:rsidR="003A123A" w:rsidRPr="00A023A3">
        <w:rPr>
          <w:rFonts w:eastAsia="FreeSans"/>
        </w:rPr>
        <w:t>médicos se capacitan en hospitales</w:t>
      </w:r>
    </w:p>
    <w:p w:rsidR="00DE50F1" w:rsidRDefault="000F281F" w:rsidP="00A023A3">
      <w:pPr>
        <w:pStyle w:val="ListParagraph"/>
        <w:numPr>
          <w:ilvl w:val="0"/>
          <w:numId w:val="14"/>
        </w:numPr>
      </w:pPr>
      <w:r>
        <w:rPr>
          <w:rFonts w:eastAsia="FreeSans"/>
        </w:rPr>
        <w:t>se extiende el palacio P</w:t>
      </w:r>
      <w:r w:rsidR="003A123A" w:rsidRPr="00A023A3">
        <w:rPr>
          <w:rFonts w:eastAsia="FreeSans"/>
        </w:rPr>
        <w:t xml:space="preserve">otala a nueve plantas gracias a la nueva arquitectura de Feng Shui </w:t>
      </w:r>
    </w:p>
    <w:p w:rsidR="0020043D" w:rsidRDefault="003A123A" w:rsidP="00A023A3">
      <w:pPr>
        <w:rPr>
          <w:rFonts w:eastAsia="FreeSans" w:cstheme="minorHAnsi"/>
          <w:lang w:val="es-ES"/>
        </w:rPr>
      </w:pPr>
      <w:r w:rsidRPr="0020043D">
        <w:rPr>
          <w:rFonts w:eastAsia="FreeSans" w:cstheme="minorHAnsi"/>
          <w:lang w:val="es-ES"/>
        </w:rPr>
        <w:t xml:space="preserve">Wencheng tenía muy buen conocimiento de astrología y de geomancia. Siguiendo su consejo, Songtsen Gampo </w:t>
      </w:r>
      <w:r w:rsidR="000F281F" w:rsidRPr="0020043D">
        <w:rPr>
          <w:rFonts w:eastAsia="FreeSans" w:cstheme="minorHAnsi"/>
          <w:lang w:val="es-ES"/>
        </w:rPr>
        <w:t>construyó</w:t>
      </w:r>
      <w:r w:rsidRPr="0020043D">
        <w:rPr>
          <w:rFonts w:eastAsia="FreeSans" w:cstheme="minorHAnsi"/>
          <w:lang w:val="es-ES"/>
        </w:rPr>
        <w:t xml:space="preserve"> templos en todas partes  del Tíbet. Con la ayuda de la princesa se extiende el palacio de Potala a 9 pisos y se construyen los 9 templos más importantes del Tíbet</w:t>
      </w:r>
      <w:r w:rsidR="0020043D">
        <w:rPr>
          <w:rFonts w:eastAsia="FreeSans" w:cstheme="minorHAnsi"/>
          <w:lang w:val="es-ES"/>
        </w:rPr>
        <w:t>.</w:t>
      </w:r>
    </w:p>
    <w:p w:rsidR="0020043D" w:rsidRPr="0020043D" w:rsidRDefault="0020043D" w:rsidP="00A023A3">
      <w:pPr>
        <w:rPr>
          <w:rFonts w:eastAsia="FreeSans" w:cstheme="minorHAnsi"/>
          <w:lang w:val="es-ES"/>
        </w:rPr>
      </w:pPr>
      <w:r>
        <w:rPr>
          <w:rFonts w:eastAsia="FreeSans" w:cstheme="minorHAnsi"/>
          <w:lang w:val="es-ES"/>
        </w:rPr>
        <w:t>La construcción de estos templos tiene relación con la transformación religiosa de ese momento y merece una explicación.</w:t>
      </w:r>
    </w:p>
    <w:p w:rsidR="0020043D" w:rsidRPr="0020043D" w:rsidRDefault="0020043D" w:rsidP="0020043D">
      <w:pPr>
        <w:rPr>
          <w:color w:val="000000" w:themeColor="text1"/>
          <w:lang w:val="es-ES"/>
        </w:rPr>
      </w:pPr>
      <w:r w:rsidRPr="0020043D">
        <w:rPr>
          <w:rFonts w:cstheme="minorHAnsi"/>
          <w:color w:val="000000" w:themeColor="text1"/>
        </w:rPr>
        <w:t xml:space="preserve">La religión predominante que había en Tíbet hasta la llegada del budismo (y que actualmente todavía tiene seguidores) se llamaba "Bön".  En esta religión hay una diosa muy importante.  Se trata de una diosa madre con todas las cualidades: da y quita la vita.  Su culto estaba extendido en todo el país, que constituía el cuerpo de ella!  Para que ella no se enfade con la nueva religión fue necesario cambiar su imagen e </w:t>
      </w:r>
      <w:r w:rsidRPr="0020043D">
        <w:rPr>
          <w:rFonts w:cstheme="minorHAnsi"/>
          <w:color w:val="000000" w:themeColor="text1"/>
        </w:rPr>
        <w:lastRenderedPageBreak/>
        <w:t xml:space="preserve">inmovilizarla. </w:t>
      </w:r>
      <w:r w:rsidRPr="0020043D">
        <w:rPr>
          <w:rFonts w:eastAsia="FreeSans"/>
          <w:color w:val="000000" w:themeColor="text1"/>
          <w:lang w:val="es-ES"/>
        </w:rPr>
        <w:t>Así se inmovilizó sus brazos y sus</w:t>
      </w:r>
      <w:r>
        <w:rPr>
          <w:rFonts w:eastAsia="FreeSans"/>
          <w:color w:val="000000" w:themeColor="text1"/>
          <w:lang w:val="es-ES"/>
        </w:rPr>
        <w:t xml:space="preserve"> piernas; pudiendo de esta forma </w:t>
      </w:r>
      <w:r w:rsidRPr="0020043D">
        <w:rPr>
          <w:rFonts w:eastAsia="FreeSans"/>
          <w:color w:val="000000" w:themeColor="text1"/>
          <w:lang w:val="es-ES"/>
        </w:rPr>
        <w:t>garantizar la difusión del budismo.</w:t>
      </w:r>
    </w:p>
    <w:p w:rsidR="0020043D" w:rsidRDefault="0020043D" w:rsidP="0020043D">
      <w:pPr>
        <w:pStyle w:val="Plain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 fijación de la diosa (cuyo cuerpo era el país completo) se hizo con la ayuda del Feng Shui, Wencheng calculó dónde había que construir los templos sagrados budistas para “</w:t>
      </w:r>
      <w:r w:rsidR="003302FC">
        <w:rPr>
          <w:rFonts w:asciiTheme="minorHAnsi" w:hAnsiTheme="minorHAnsi" w:cstheme="minorHAnsi"/>
          <w:color w:val="000000" w:themeColor="text1"/>
          <w:sz w:val="22"/>
          <w:szCs w:val="22"/>
        </w:rPr>
        <w:t>clavarla</w:t>
      </w:r>
      <w:r>
        <w:rPr>
          <w:rFonts w:asciiTheme="minorHAnsi" w:hAnsiTheme="minorHAnsi" w:cstheme="minorHAnsi"/>
          <w:color w:val="000000" w:themeColor="text1"/>
          <w:sz w:val="22"/>
          <w:szCs w:val="22"/>
        </w:rPr>
        <w:t xml:space="preserve">” y fijarla.  El templo más sagrado e importante del </w:t>
      </w:r>
      <w:r w:rsidR="003302FC">
        <w:rPr>
          <w:rFonts w:asciiTheme="minorHAnsi" w:hAnsiTheme="minorHAnsi" w:cstheme="minorHAnsi"/>
          <w:color w:val="000000" w:themeColor="text1"/>
          <w:sz w:val="22"/>
          <w:szCs w:val="22"/>
        </w:rPr>
        <w:t>Tíbet</w:t>
      </w:r>
      <w:r>
        <w:rPr>
          <w:rFonts w:asciiTheme="minorHAnsi" w:hAnsiTheme="minorHAnsi" w:cstheme="minorHAnsi"/>
          <w:color w:val="000000" w:themeColor="text1"/>
          <w:sz w:val="22"/>
          <w:szCs w:val="22"/>
        </w:rPr>
        <w:t xml:space="preserve"> , el Jokhang lo construyeron Wencheng y Bhrikuti juntas pues se erige en el corazón de la diosa.</w:t>
      </w:r>
    </w:p>
    <w:p w:rsidR="0020043D" w:rsidRPr="0020043D" w:rsidRDefault="0020043D" w:rsidP="0020043D">
      <w:pPr>
        <w:pStyle w:val="PlainText"/>
        <w:rPr>
          <w:rFonts w:asciiTheme="minorHAnsi" w:hAnsiTheme="minorHAnsi" w:cstheme="minorHAnsi"/>
          <w:color w:val="000000" w:themeColor="text1"/>
          <w:sz w:val="22"/>
          <w:szCs w:val="22"/>
        </w:rPr>
      </w:pPr>
    </w:p>
    <w:p w:rsidR="00DE50F1" w:rsidRPr="0069634E" w:rsidRDefault="00A96D7E" w:rsidP="00A96D7E">
      <w:pPr>
        <w:pStyle w:val="Heading3"/>
        <w:ind w:firstLine="708"/>
        <w:rPr>
          <w:lang w:val="es-ES"/>
        </w:rPr>
      </w:pPr>
      <w:bookmarkStart w:id="11" w:name="_Toc327950815"/>
      <w:r>
        <w:rPr>
          <w:rFonts w:eastAsia="FreeSans"/>
          <w:lang w:val="es-ES"/>
        </w:rPr>
        <w:t xml:space="preserve">b) </w:t>
      </w:r>
      <w:r w:rsidR="003A123A" w:rsidRPr="0069634E">
        <w:rPr>
          <w:rFonts w:eastAsia="FreeSans"/>
          <w:lang w:val="es-ES"/>
        </w:rPr>
        <w:t>La contribución de Wencheng a la introducción del budismo en el Tíbet</w:t>
      </w:r>
      <w:bookmarkEnd w:id="11"/>
    </w:p>
    <w:p w:rsidR="00F04484" w:rsidRPr="0069634E" w:rsidRDefault="003A123A" w:rsidP="00F04484">
      <w:pPr>
        <w:rPr>
          <w:rFonts w:eastAsia="FreeSans"/>
          <w:lang w:val="es-ES"/>
        </w:rPr>
      </w:pPr>
      <w:r w:rsidRPr="0069634E">
        <w:rPr>
          <w:rFonts w:eastAsia="FreeSans"/>
          <w:lang w:val="es-ES"/>
        </w:rPr>
        <w:t>Factores intangibles que contribuyen al lanzamiento de la nueva religión:</w:t>
      </w:r>
      <w:r w:rsidR="00B933C4" w:rsidRPr="0069634E">
        <w:rPr>
          <w:rFonts w:eastAsia="FreeSans"/>
          <w:lang w:val="es-ES"/>
        </w:rPr>
        <w:t xml:space="preserve"> </w:t>
      </w:r>
    </w:p>
    <w:p w:rsidR="00F04484" w:rsidRPr="00F04484" w:rsidRDefault="00B933C4" w:rsidP="00F04484">
      <w:pPr>
        <w:pStyle w:val="ListParagraph"/>
        <w:numPr>
          <w:ilvl w:val="0"/>
          <w:numId w:val="15"/>
        </w:numPr>
      </w:pPr>
      <w:r w:rsidRPr="0069634E">
        <w:rPr>
          <w:rFonts w:eastAsia="FreeSans"/>
        </w:rPr>
        <w:t>e</w:t>
      </w:r>
      <w:r w:rsidR="003A123A" w:rsidRPr="0069634E">
        <w:rPr>
          <w:rFonts w:eastAsia="FreeSans"/>
        </w:rPr>
        <w:t>l viaje con la estatua dorada del Buda por todo el país</w:t>
      </w:r>
    </w:p>
    <w:p w:rsidR="00B933C4" w:rsidRDefault="003A123A" w:rsidP="00F04484">
      <w:pPr>
        <w:pStyle w:val="ListParagraph"/>
        <w:numPr>
          <w:ilvl w:val="0"/>
          <w:numId w:val="15"/>
        </w:numPr>
      </w:pPr>
      <w:r w:rsidRPr="00F04484">
        <w:rPr>
          <w:rFonts w:eastAsia="FreeSans"/>
        </w:rPr>
        <w:t>el contacto cercano y positivo con la gente</w:t>
      </w:r>
    </w:p>
    <w:p w:rsidR="00B933C4" w:rsidRDefault="003A123A" w:rsidP="00B933C4">
      <w:pPr>
        <w:pStyle w:val="Standard"/>
        <w:numPr>
          <w:ilvl w:val="0"/>
          <w:numId w:val="12"/>
        </w:numPr>
      </w:pPr>
      <w:r w:rsidRPr="00B933C4">
        <w:rPr>
          <w:rFonts w:eastAsia="FreeSans"/>
          <w:sz w:val="24"/>
          <w:szCs w:val="24"/>
        </w:rPr>
        <w:t>la compasión por la gente pobre con las que comparte su comida</w:t>
      </w:r>
    </w:p>
    <w:p w:rsidR="00B933C4" w:rsidRDefault="003A123A" w:rsidP="00B933C4">
      <w:pPr>
        <w:pStyle w:val="Standard"/>
        <w:numPr>
          <w:ilvl w:val="0"/>
          <w:numId w:val="12"/>
        </w:numPr>
      </w:pPr>
      <w:r w:rsidRPr="00B933C4">
        <w:rPr>
          <w:rFonts w:eastAsia="FreeSans"/>
          <w:sz w:val="24"/>
          <w:szCs w:val="24"/>
        </w:rPr>
        <w:t xml:space="preserve">la capacidad de curar </w:t>
      </w:r>
      <w:r w:rsidR="000F281F" w:rsidRPr="00B933C4">
        <w:rPr>
          <w:rFonts w:eastAsia="FreeSans"/>
          <w:sz w:val="24"/>
          <w:szCs w:val="24"/>
        </w:rPr>
        <w:t>enfermos</w:t>
      </w:r>
      <w:r w:rsidRPr="00B933C4">
        <w:rPr>
          <w:rFonts w:eastAsia="FreeSans"/>
          <w:sz w:val="24"/>
          <w:szCs w:val="24"/>
        </w:rPr>
        <w:t xml:space="preserve"> (a través de su médico) </w:t>
      </w:r>
    </w:p>
    <w:p w:rsidR="00B933C4" w:rsidRDefault="003A123A" w:rsidP="00B933C4">
      <w:pPr>
        <w:pStyle w:val="Standard"/>
        <w:numPr>
          <w:ilvl w:val="0"/>
          <w:numId w:val="12"/>
        </w:numPr>
      </w:pPr>
      <w:r w:rsidRPr="00B933C4">
        <w:rPr>
          <w:rFonts w:eastAsia="FreeSans"/>
          <w:sz w:val="24"/>
          <w:szCs w:val="24"/>
        </w:rPr>
        <w:t>semillas y por lo tanto la agricultura que significa un cambio de vida total</w:t>
      </w:r>
    </w:p>
    <w:p w:rsidR="00B933C4" w:rsidRDefault="003A123A" w:rsidP="00B933C4">
      <w:pPr>
        <w:pStyle w:val="Standard"/>
        <w:numPr>
          <w:ilvl w:val="0"/>
          <w:numId w:val="12"/>
        </w:numPr>
      </w:pPr>
      <w:r w:rsidRPr="00B933C4">
        <w:rPr>
          <w:rFonts w:eastAsia="FreeSans"/>
          <w:sz w:val="24"/>
          <w:szCs w:val="24"/>
        </w:rPr>
        <w:t>su obvia espiritualidad</w:t>
      </w:r>
    </w:p>
    <w:p w:rsidR="00DE50F1" w:rsidRDefault="003A123A" w:rsidP="00B933C4">
      <w:pPr>
        <w:pStyle w:val="Standard"/>
        <w:numPr>
          <w:ilvl w:val="0"/>
          <w:numId w:val="12"/>
        </w:numPr>
      </w:pPr>
      <w:r w:rsidRPr="00B933C4">
        <w:rPr>
          <w:rFonts w:eastAsia="FreeSans"/>
          <w:sz w:val="24"/>
          <w:szCs w:val="24"/>
        </w:rPr>
        <w:t>la manera de tratar la religión dominante</w:t>
      </w:r>
    </w:p>
    <w:p w:rsidR="00DE50F1" w:rsidRDefault="00DE50F1">
      <w:pPr>
        <w:pStyle w:val="Standard"/>
      </w:pPr>
    </w:p>
    <w:p w:rsidR="00B933C4" w:rsidRDefault="003A123A" w:rsidP="00B933C4">
      <w:pPr>
        <w:pStyle w:val="Standard"/>
      </w:pPr>
      <w:r>
        <w:rPr>
          <w:rFonts w:eastAsia="FreeSans"/>
          <w:sz w:val="24"/>
          <w:szCs w:val="24"/>
        </w:rPr>
        <w:t xml:space="preserve">Los factores tangibles: </w:t>
      </w:r>
    </w:p>
    <w:p w:rsidR="00B933C4" w:rsidRDefault="003A123A" w:rsidP="00B933C4">
      <w:pPr>
        <w:pStyle w:val="Standard"/>
        <w:numPr>
          <w:ilvl w:val="0"/>
          <w:numId w:val="13"/>
        </w:numPr>
      </w:pPr>
      <w:r>
        <w:rPr>
          <w:rFonts w:eastAsia="FreeSans"/>
          <w:sz w:val="24"/>
          <w:szCs w:val="24"/>
        </w:rPr>
        <w:t>monjes que quedaron en el camino del viaje para enseñar el budismo y para la construcción de monasterios</w:t>
      </w:r>
    </w:p>
    <w:p w:rsidR="00DE50F1" w:rsidRDefault="003A123A" w:rsidP="00B933C4">
      <w:pPr>
        <w:pStyle w:val="Standard"/>
        <w:numPr>
          <w:ilvl w:val="0"/>
          <w:numId w:val="13"/>
        </w:numPr>
      </w:pPr>
      <w:r w:rsidRPr="00B933C4">
        <w:rPr>
          <w:rFonts w:eastAsia="FreeSans"/>
          <w:sz w:val="24"/>
          <w:szCs w:val="24"/>
        </w:rPr>
        <w:t>La construcción de templos y monasterios en todo el país</w:t>
      </w:r>
    </w:p>
    <w:p w:rsidR="00DE50F1" w:rsidRDefault="003A123A">
      <w:pPr>
        <w:pStyle w:val="Standard"/>
      </w:pPr>
      <w:r>
        <w:rPr>
          <w:rFonts w:eastAsia="FreeSans"/>
          <w:sz w:val="24"/>
          <w:szCs w:val="24"/>
        </w:rPr>
        <w:t>(</w:t>
      </w:r>
      <w:r w:rsidR="00503D36">
        <w:rPr>
          <w:rFonts w:eastAsia="FreeSans"/>
          <w:sz w:val="24"/>
          <w:szCs w:val="24"/>
        </w:rPr>
        <w:t>Con</w:t>
      </w:r>
      <w:r w:rsidR="00B933C4">
        <w:rPr>
          <w:rFonts w:eastAsia="FreeSans"/>
          <w:sz w:val="24"/>
          <w:szCs w:val="24"/>
        </w:rPr>
        <w:t xml:space="preserve"> esto ella </w:t>
      </w:r>
      <w:r>
        <w:rPr>
          <w:rFonts w:eastAsia="FreeSans"/>
          <w:sz w:val="24"/>
          <w:szCs w:val="24"/>
        </w:rPr>
        <w:t xml:space="preserve">creó la </w:t>
      </w:r>
      <w:r w:rsidR="000F281F">
        <w:rPr>
          <w:rFonts w:eastAsia="FreeSans"/>
          <w:sz w:val="24"/>
          <w:szCs w:val="24"/>
        </w:rPr>
        <w:t>estructura para la nueva religió</w:t>
      </w:r>
      <w:r>
        <w:rPr>
          <w:rFonts w:eastAsia="FreeSans"/>
          <w:sz w:val="24"/>
          <w:szCs w:val="24"/>
        </w:rPr>
        <w:t>n)</w:t>
      </w:r>
    </w:p>
    <w:p w:rsidR="00DE50F1" w:rsidRDefault="003A123A">
      <w:pPr>
        <w:pStyle w:val="Standard"/>
      </w:pPr>
      <w:r>
        <w:rPr>
          <w:rFonts w:eastAsia="FreeSans"/>
          <w:sz w:val="24"/>
          <w:szCs w:val="24"/>
        </w:rPr>
        <w:t xml:space="preserve">En un momento en que la escritura </w:t>
      </w:r>
      <w:r w:rsidR="000F281F">
        <w:rPr>
          <w:rFonts w:eastAsia="FreeSans"/>
          <w:sz w:val="24"/>
          <w:szCs w:val="24"/>
        </w:rPr>
        <w:t>recién</w:t>
      </w:r>
      <w:r>
        <w:rPr>
          <w:rFonts w:eastAsia="FreeSans"/>
          <w:sz w:val="24"/>
          <w:szCs w:val="24"/>
        </w:rPr>
        <w:t xml:space="preserve"> fue creada es lógico </w:t>
      </w:r>
      <w:r w:rsidR="000F281F">
        <w:rPr>
          <w:rFonts w:eastAsia="FreeSans"/>
          <w:sz w:val="24"/>
          <w:szCs w:val="24"/>
        </w:rPr>
        <w:t xml:space="preserve">deducir </w:t>
      </w:r>
      <w:r>
        <w:rPr>
          <w:rFonts w:eastAsia="FreeSans"/>
          <w:sz w:val="24"/>
          <w:szCs w:val="24"/>
        </w:rPr>
        <w:t xml:space="preserve">que </w:t>
      </w:r>
      <w:r w:rsidR="00503D36">
        <w:rPr>
          <w:rFonts w:eastAsia="FreeSans"/>
          <w:sz w:val="24"/>
          <w:szCs w:val="24"/>
        </w:rPr>
        <w:t>los</w:t>
      </w:r>
      <w:r>
        <w:rPr>
          <w:rFonts w:eastAsia="FreeSans"/>
          <w:sz w:val="24"/>
          <w:szCs w:val="24"/>
        </w:rPr>
        <w:t xml:space="preserve"> personajes de esta historia, de la historia fun</w:t>
      </w:r>
      <w:r w:rsidR="000F281F">
        <w:rPr>
          <w:rFonts w:eastAsia="FreeSans"/>
          <w:sz w:val="24"/>
          <w:szCs w:val="24"/>
        </w:rPr>
        <w:t xml:space="preserve">dacional del Tíbet, se </w:t>
      </w:r>
      <w:proofErr w:type="spellStart"/>
      <w:r w:rsidR="000F281F">
        <w:rPr>
          <w:rFonts w:eastAsia="FreeSans"/>
          <w:sz w:val="24"/>
          <w:szCs w:val="24"/>
        </w:rPr>
        <w:t>conviert</w:t>
      </w:r>
      <w:r w:rsidR="00503D36">
        <w:rPr>
          <w:rFonts w:eastAsia="FreeSans"/>
          <w:sz w:val="24"/>
          <w:szCs w:val="24"/>
        </w:rPr>
        <w:t>ieron</w:t>
      </w:r>
      <w:proofErr w:type="spellEnd"/>
      <w:r>
        <w:rPr>
          <w:rFonts w:eastAsia="FreeSans"/>
          <w:sz w:val="24"/>
          <w:szCs w:val="24"/>
        </w:rPr>
        <w:t xml:space="preserve"> en mito. </w:t>
      </w:r>
    </w:p>
    <w:p w:rsidR="00DE50F1" w:rsidRPr="0069634E" w:rsidRDefault="003A123A" w:rsidP="006B3A5B">
      <w:pPr>
        <w:pStyle w:val="Heading1"/>
        <w:numPr>
          <w:ilvl w:val="0"/>
          <w:numId w:val="5"/>
        </w:numPr>
        <w:rPr>
          <w:lang w:val="es-ES"/>
        </w:rPr>
      </w:pPr>
      <w:bookmarkStart w:id="12" w:name="_Toc327950816"/>
      <w:r w:rsidRPr="0069634E">
        <w:rPr>
          <w:rFonts w:eastAsia="FreeSans"/>
          <w:lang w:val="es-ES"/>
        </w:rPr>
        <w:t>¿</w:t>
      </w:r>
      <w:r w:rsidR="000F281F" w:rsidRPr="0069634E">
        <w:rPr>
          <w:rFonts w:eastAsia="FreeSans"/>
          <w:lang w:val="es-ES"/>
        </w:rPr>
        <w:t>Cuáles</w:t>
      </w:r>
      <w:r w:rsidRPr="0069634E">
        <w:rPr>
          <w:rFonts w:eastAsia="FreeSans"/>
          <w:lang w:val="es-ES"/>
        </w:rPr>
        <w:t xml:space="preserve"> son las </w:t>
      </w:r>
      <w:r w:rsidR="000F281F" w:rsidRPr="0069634E">
        <w:rPr>
          <w:rFonts w:eastAsia="FreeSans"/>
          <w:lang w:val="es-ES"/>
        </w:rPr>
        <w:t>raíces</w:t>
      </w:r>
      <w:r w:rsidRPr="0069634E">
        <w:rPr>
          <w:rFonts w:eastAsia="FreeSans"/>
          <w:lang w:val="es-ES"/>
        </w:rPr>
        <w:t xml:space="preserve"> mitológicos de la Tara?</w:t>
      </w:r>
      <w:bookmarkEnd w:id="12"/>
    </w:p>
    <w:p w:rsidR="00DE50F1" w:rsidRDefault="003A123A">
      <w:pPr>
        <w:pStyle w:val="Standard"/>
      </w:pPr>
      <w:r>
        <w:rPr>
          <w:rFonts w:eastAsia="FreeSans"/>
          <w:sz w:val="24"/>
          <w:szCs w:val="24"/>
        </w:rPr>
        <w:t xml:space="preserve">Según la leyenda y la iconografía Tara </w:t>
      </w:r>
      <w:r w:rsidR="000F281F">
        <w:rPr>
          <w:rFonts w:eastAsia="FreeSans"/>
          <w:sz w:val="24"/>
          <w:szCs w:val="24"/>
        </w:rPr>
        <w:t>está conectada</w:t>
      </w:r>
      <w:r>
        <w:rPr>
          <w:rFonts w:eastAsia="FreeSans"/>
          <w:sz w:val="24"/>
          <w:szCs w:val="24"/>
        </w:rPr>
        <w:t xml:space="preserve"> con srid (pa'i) rgyalmo</w:t>
      </w:r>
      <w:r w:rsidR="00F04484">
        <w:rPr>
          <w:rStyle w:val="FootnoteReference"/>
          <w:rFonts w:eastAsia="FreeSans"/>
          <w:sz w:val="24"/>
          <w:szCs w:val="24"/>
        </w:rPr>
        <w:footnoteReference w:id="5"/>
      </w:r>
      <w:r>
        <w:rPr>
          <w:rFonts w:eastAsia="FreeSans"/>
          <w:sz w:val="24"/>
          <w:szCs w:val="24"/>
        </w:rPr>
        <w:t xml:space="preserve"> de la rel</w:t>
      </w:r>
      <w:r w:rsidR="000F281F">
        <w:rPr>
          <w:rFonts w:eastAsia="FreeSans"/>
          <w:sz w:val="24"/>
          <w:szCs w:val="24"/>
        </w:rPr>
        <w:t>igión Bön y con la diosa hindú</w:t>
      </w:r>
      <w:r>
        <w:rPr>
          <w:rFonts w:eastAsia="FreeSans"/>
          <w:sz w:val="24"/>
          <w:szCs w:val="24"/>
        </w:rPr>
        <w:t xml:space="preserve"> Sarasvati.</w:t>
      </w:r>
    </w:p>
    <w:p w:rsidR="00DE50F1" w:rsidRDefault="003A123A">
      <w:pPr>
        <w:pStyle w:val="Standard"/>
      </w:pPr>
      <w:r>
        <w:rPr>
          <w:rFonts w:eastAsia="FreeSans"/>
          <w:sz w:val="24"/>
          <w:szCs w:val="24"/>
        </w:rPr>
        <w:t xml:space="preserve">Bon era la religión en el Tíbet antes de la llegada del budismo y </w:t>
      </w:r>
      <w:r w:rsidR="00F04484">
        <w:rPr>
          <w:rFonts w:eastAsia="FreeSans"/>
          <w:sz w:val="24"/>
          <w:szCs w:val="24"/>
        </w:rPr>
        <w:t xml:space="preserve"> srid</w:t>
      </w:r>
      <w:r>
        <w:rPr>
          <w:rFonts w:eastAsia="FreeSans"/>
          <w:sz w:val="24"/>
          <w:szCs w:val="24"/>
        </w:rPr>
        <w:t xml:space="preserve"> (pa'i) rgyalmo es co</w:t>
      </w:r>
      <w:r w:rsidR="000F281F">
        <w:rPr>
          <w:rFonts w:eastAsia="FreeSans"/>
          <w:sz w:val="24"/>
          <w:szCs w:val="24"/>
        </w:rPr>
        <w:t>nsiderada</w:t>
      </w:r>
      <w:r>
        <w:rPr>
          <w:rFonts w:eastAsia="FreeSans"/>
          <w:sz w:val="24"/>
          <w:szCs w:val="24"/>
        </w:rPr>
        <w:t xml:space="preserve"> como protectora de la tradición Bön, como una gran madre y como un símbolo de los ritmos de la vida y muerte.</w:t>
      </w:r>
    </w:p>
    <w:p w:rsidR="00DE50F1" w:rsidRDefault="003A123A">
      <w:pPr>
        <w:pStyle w:val="Standard"/>
      </w:pPr>
      <w:r>
        <w:rPr>
          <w:rFonts w:eastAsia="FreeSans"/>
          <w:sz w:val="24"/>
          <w:szCs w:val="24"/>
        </w:rPr>
        <w:t>Hoy en día, se conoce Sarasvati como diosa hindú de la sabiduría y la educación pe</w:t>
      </w:r>
      <w:r w:rsidR="00911912">
        <w:rPr>
          <w:rFonts w:eastAsia="FreeSans"/>
          <w:sz w:val="24"/>
          <w:szCs w:val="24"/>
        </w:rPr>
        <w:t>ro sus antecedentes vienen de una</w:t>
      </w:r>
      <w:r>
        <w:rPr>
          <w:rFonts w:eastAsia="FreeSans"/>
          <w:sz w:val="24"/>
          <w:szCs w:val="24"/>
        </w:rPr>
        <w:t xml:space="preserve"> cultura </w:t>
      </w:r>
      <w:r w:rsidR="00911912">
        <w:rPr>
          <w:rFonts w:eastAsia="FreeSans"/>
          <w:sz w:val="24"/>
          <w:szCs w:val="24"/>
        </w:rPr>
        <w:t xml:space="preserve">que se </w:t>
      </w:r>
      <w:r>
        <w:rPr>
          <w:rFonts w:eastAsia="FreeSans"/>
          <w:sz w:val="24"/>
          <w:szCs w:val="24"/>
        </w:rPr>
        <w:t xml:space="preserve">remonta </w:t>
      </w:r>
      <w:r w:rsidR="00911912">
        <w:rPr>
          <w:rFonts w:eastAsia="FreeSans"/>
          <w:sz w:val="24"/>
          <w:szCs w:val="24"/>
        </w:rPr>
        <w:t>a antes de lo</w:t>
      </w:r>
      <w:r>
        <w:rPr>
          <w:rFonts w:eastAsia="FreeSans"/>
          <w:sz w:val="24"/>
          <w:szCs w:val="24"/>
        </w:rPr>
        <w:t xml:space="preserve">s vedas, "la cultura del valle del </w:t>
      </w:r>
      <w:r>
        <w:rPr>
          <w:rFonts w:eastAsia="FreeSans"/>
          <w:sz w:val="24"/>
          <w:szCs w:val="24"/>
        </w:rPr>
        <w:lastRenderedPageBreak/>
        <w:t xml:space="preserve">Indo" fue una de las primeras civilizaciones urbanas, que se desarrolló alrededor de 3300-1300 </w:t>
      </w:r>
      <w:proofErr w:type="spellStart"/>
      <w:r>
        <w:rPr>
          <w:rFonts w:eastAsia="FreeSans"/>
          <w:sz w:val="24"/>
          <w:szCs w:val="24"/>
        </w:rPr>
        <w:t>aC</w:t>
      </w:r>
      <w:proofErr w:type="spellEnd"/>
      <w:r>
        <w:rPr>
          <w:rFonts w:eastAsia="FreeSans"/>
          <w:sz w:val="24"/>
          <w:szCs w:val="24"/>
        </w:rPr>
        <w:t xml:space="preserve"> a lo larg</w:t>
      </w:r>
      <w:r w:rsidR="00911912">
        <w:rPr>
          <w:rFonts w:eastAsia="FreeSans"/>
          <w:sz w:val="24"/>
          <w:szCs w:val="24"/>
        </w:rPr>
        <w:t>o del río Indo</w:t>
      </w:r>
      <w:r>
        <w:rPr>
          <w:rFonts w:eastAsia="FreeSans"/>
          <w:sz w:val="24"/>
          <w:szCs w:val="24"/>
        </w:rPr>
        <w:t xml:space="preserve"> en el noroeste del subcontinente indio. Se extendió por casi todo el actual Pakistán, partes de la Ind</w:t>
      </w:r>
      <w:r w:rsidR="00911912">
        <w:rPr>
          <w:rFonts w:eastAsia="FreeSans"/>
          <w:sz w:val="24"/>
          <w:szCs w:val="24"/>
        </w:rPr>
        <w:t>ia y Afganistán, era más extensa</w:t>
      </w:r>
      <w:r>
        <w:rPr>
          <w:rFonts w:eastAsia="FreeSans"/>
          <w:sz w:val="24"/>
          <w:szCs w:val="24"/>
        </w:rPr>
        <w:t xml:space="preserve"> que el antiguo Egipto y Mesopotamia juntos. Esta cultura se conoce también como “cultura- Harappa o Mohenjo-Daro”. E</w:t>
      </w:r>
      <w:r w:rsidR="00911912">
        <w:rPr>
          <w:rFonts w:eastAsia="FreeSans"/>
          <w:sz w:val="24"/>
          <w:szCs w:val="24"/>
        </w:rPr>
        <w:t>l Museo Arqueológico de Delhi la</w:t>
      </w:r>
      <w:r>
        <w:rPr>
          <w:rFonts w:eastAsia="FreeSans"/>
          <w:sz w:val="24"/>
          <w:szCs w:val="24"/>
        </w:rPr>
        <w:t xml:space="preserve"> llama</w:t>
      </w:r>
      <w:r w:rsidR="00911912">
        <w:rPr>
          <w:rFonts w:eastAsia="FreeSans"/>
          <w:sz w:val="24"/>
          <w:szCs w:val="24"/>
        </w:rPr>
        <w:t>:</w:t>
      </w:r>
      <w:r>
        <w:rPr>
          <w:rFonts w:eastAsia="FreeSans"/>
          <w:sz w:val="24"/>
          <w:szCs w:val="24"/>
        </w:rPr>
        <w:t xml:space="preserve"> la civilización Sarasvati.</w:t>
      </w:r>
    </w:p>
    <w:p w:rsidR="00DE50F1" w:rsidRDefault="00911912" w:rsidP="00A96D7E">
      <w:pPr>
        <w:pStyle w:val="Heading1"/>
        <w:numPr>
          <w:ilvl w:val="0"/>
          <w:numId w:val="5"/>
        </w:numPr>
      </w:pPr>
      <w:bookmarkStart w:id="13" w:name="_Toc327950817"/>
      <w:r>
        <w:rPr>
          <w:rFonts w:eastAsia="FreeSans"/>
        </w:rPr>
        <w:t xml:space="preserve">El ritual de </w:t>
      </w:r>
      <w:r w:rsidR="003A123A">
        <w:rPr>
          <w:rFonts w:eastAsia="FreeSans"/>
        </w:rPr>
        <w:t>Tara en Mahay</w:t>
      </w:r>
      <w:r w:rsidR="006B3A5B">
        <w:rPr>
          <w:rFonts w:eastAsia="FreeSans"/>
        </w:rPr>
        <w:t>ana</w:t>
      </w:r>
      <w:r w:rsidR="003A123A">
        <w:rPr>
          <w:rFonts w:eastAsia="FreeSans"/>
        </w:rPr>
        <w:t>?</w:t>
      </w:r>
      <w:bookmarkEnd w:id="13"/>
    </w:p>
    <w:p w:rsidR="00B933C4" w:rsidRPr="00911912" w:rsidRDefault="003A123A" w:rsidP="00F04484">
      <w:pPr>
        <w:rPr>
          <w:rFonts w:eastAsia="FreeSans"/>
          <w:lang w:val="es-ES"/>
        </w:rPr>
      </w:pPr>
      <w:r w:rsidRPr="0069634E">
        <w:rPr>
          <w:rFonts w:eastAsia="FreeSans"/>
          <w:lang w:val="es-ES"/>
        </w:rPr>
        <w:t xml:space="preserve">Mircea Eliade, también dice: </w:t>
      </w:r>
      <w:r w:rsidRPr="0069634E">
        <w:rPr>
          <w:rFonts w:eastAsia="FreeSans"/>
          <w:i/>
          <w:lang w:val="es-ES"/>
        </w:rPr>
        <w:t>El ritual permite la renovación eterna del momento mítico.</w:t>
      </w:r>
      <w:r w:rsidRPr="0069634E">
        <w:rPr>
          <w:rFonts w:eastAsia="FreeSans"/>
          <w:lang w:val="es-ES"/>
        </w:rPr>
        <w:t xml:space="preserve"> </w:t>
      </w:r>
      <w:sdt>
        <w:sdtPr>
          <w:rPr>
            <w:rFonts w:eastAsia="FreeSans"/>
          </w:rPr>
          <w:id w:val="1165182"/>
          <w:citation/>
        </w:sdtPr>
        <w:sdtContent>
          <w:r w:rsidR="00431EE2">
            <w:rPr>
              <w:rFonts w:eastAsia="FreeSans"/>
            </w:rPr>
            <w:fldChar w:fldCharType="begin"/>
          </w:r>
          <w:r w:rsidR="00B933C4" w:rsidRPr="0069634E">
            <w:rPr>
              <w:rFonts w:eastAsia="FreeSans"/>
              <w:lang w:val="es-ES"/>
            </w:rPr>
            <w:instrText xml:space="preserve"> CITATION Mir66 \l 1031 </w:instrText>
          </w:r>
          <w:r w:rsidR="00431EE2">
            <w:rPr>
              <w:rFonts w:eastAsia="FreeSans"/>
            </w:rPr>
            <w:fldChar w:fldCharType="separate"/>
          </w:r>
          <w:r w:rsidR="00B933C4" w:rsidRPr="00911912">
            <w:rPr>
              <w:rFonts w:eastAsia="FreeSans"/>
              <w:noProof/>
              <w:lang w:val="es-ES"/>
            </w:rPr>
            <w:t>(Eliade, 1966)</w:t>
          </w:r>
          <w:r w:rsidR="00431EE2">
            <w:rPr>
              <w:rFonts w:eastAsia="FreeSans"/>
            </w:rPr>
            <w:fldChar w:fldCharType="end"/>
          </w:r>
        </w:sdtContent>
      </w:sdt>
    </w:p>
    <w:p w:rsidR="00DE50F1" w:rsidRPr="0069634E" w:rsidRDefault="003A123A" w:rsidP="00F04484">
      <w:pPr>
        <w:rPr>
          <w:lang w:val="es-ES"/>
        </w:rPr>
      </w:pPr>
      <w:r w:rsidRPr="0069634E">
        <w:rPr>
          <w:rFonts w:eastAsia="FreeSans"/>
          <w:lang w:val="es-ES"/>
        </w:rPr>
        <w:t xml:space="preserve">El ritual de la Tara es una meditación guiada, en la que se visualiza la diosa y  se recuerda sus cualidades: pureza perfecta, conciencia suprema,  conciencia trascendental, la capacidad de reconocer cualquier </w:t>
      </w:r>
      <w:r w:rsidR="00911912" w:rsidRPr="0069634E">
        <w:rPr>
          <w:rFonts w:eastAsia="FreeSans"/>
          <w:lang w:val="es-ES"/>
        </w:rPr>
        <w:t>sufrimiento</w:t>
      </w:r>
      <w:r w:rsidRPr="0069634E">
        <w:rPr>
          <w:rFonts w:eastAsia="FreeSans"/>
          <w:lang w:val="es-ES"/>
        </w:rPr>
        <w:t xml:space="preserve">  para poder superar las enfermeda</w:t>
      </w:r>
      <w:r w:rsidR="00911912">
        <w:rPr>
          <w:rFonts w:eastAsia="FreeSans"/>
          <w:lang w:val="es-ES"/>
        </w:rPr>
        <w:t xml:space="preserve">des y prolongar la vida. </w:t>
      </w:r>
      <w:r w:rsidRPr="0069634E">
        <w:rPr>
          <w:rFonts w:eastAsia="FreeSans"/>
          <w:lang w:val="es-ES"/>
        </w:rPr>
        <w:t xml:space="preserve">Tara Blanca apoya </w:t>
      </w:r>
      <w:r w:rsidR="00911912">
        <w:rPr>
          <w:rFonts w:eastAsia="FreeSans"/>
          <w:lang w:val="es-ES"/>
        </w:rPr>
        <w:t xml:space="preserve">a </w:t>
      </w:r>
      <w:r w:rsidRPr="0069634E">
        <w:rPr>
          <w:rFonts w:eastAsia="FreeSans"/>
          <w:lang w:val="es-ES"/>
        </w:rPr>
        <w:t xml:space="preserve">los que practican su ritual para  conseguir estados avanzados de  meditación. Todo esto no para uno mismo sino para poder ser </w:t>
      </w:r>
      <w:r w:rsidR="00911912" w:rsidRPr="0069634E">
        <w:rPr>
          <w:rFonts w:eastAsia="FreeSans"/>
          <w:lang w:val="es-ES"/>
        </w:rPr>
        <w:t>más</w:t>
      </w:r>
      <w:r w:rsidRPr="0069634E">
        <w:rPr>
          <w:rFonts w:eastAsia="FreeSans"/>
          <w:lang w:val="es-ES"/>
        </w:rPr>
        <w:t xml:space="preserve"> eficaz en el trabajo para la eliminación del sufrimiento de todos los seres vivos.</w:t>
      </w:r>
    </w:p>
    <w:p w:rsidR="00DE50F1" w:rsidRPr="0069634E" w:rsidRDefault="00A96D7E" w:rsidP="00F04484">
      <w:pPr>
        <w:rPr>
          <w:lang w:val="es-ES"/>
        </w:rPr>
      </w:pPr>
      <w:r w:rsidRPr="0069634E">
        <w:rPr>
          <w:rFonts w:eastAsia="FreeSans"/>
          <w:lang w:val="es-ES"/>
        </w:rPr>
        <w:t>S</w:t>
      </w:r>
      <w:r w:rsidR="003A123A" w:rsidRPr="0069634E">
        <w:rPr>
          <w:rFonts w:eastAsia="FreeSans"/>
          <w:lang w:val="es-ES"/>
        </w:rPr>
        <w:t>e recita su Mantra</w:t>
      </w:r>
      <w:r w:rsidR="00F04484">
        <w:rPr>
          <w:rStyle w:val="FootnoteReference"/>
          <w:rFonts w:eastAsia="FreeSans"/>
        </w:rPr>
        <w:footnoteReference w:id="6"/>
      </w:r>
      <w:r w:rsidR="003A123A" w:rsidRPr="0069634E">
        <w:rPr>
          <w:rFonts w:eastAsia="FreeSans"/>
          <w:lang w:val="es-ES"/>
        </w:rPr>
        <w:t xml:space="preserve"> y se practica sus Mudras</w:t>
      </w:r>
      <w:r w:rsidR="002B1DEC">
        <w:rPr>
          <w:rStyle w:val="FootnoteReference"/>
          <w:rFonts w:eastAsia="FreeSans"/>
          <w:lang w:val="en-US"/>
        </w:rPr>
        <w:footnoteReference w:id="7"/>
      </w:r>
      <w:r w:rsidR="003A123A" w:rsidRPr="0069634E">
        <w:rPr>
          <w:rFonts w:eastAsia="FreeSans"/>
          <w:lang w:val="es-ES"/>
        </w:rPr>
        <w:t>.</w:t>
      </w:r>
    </w:p>
    <w:p w:rsidR="00DE50F1" w:rsidRPr="0069634E" w:rsidRDefault="003A123A" w:rsidP="00F04484">
      <w:pPr>
        <w:rPr>
          <w:lang w:val="es-ES"/>
        </w:rPr>
      </w:pPr>
      <w:r w:rsidRPr="0069634E">
        <w:rPr>
          <w:rFonts w:eastAsia="FreeSans"/>
          <w:lang w:val="es-ES"/>
        </w:rPr>
        <w:t>Entonces los practicantes ven como desde la frente y desde el corazón de Tara se emite una luz blanca, que envuelve al que medita y se fusiono con ella.</w:t>
      </w:r>
    </w:p>
    <w:p w:rsidR="00DE50F1" w:rsidRPr="0069634E" w:rsidRDefault="003A123A" w:rsidP="00F04484">
      <w:pPr>
        <w:rPr>
          <w:lang w:val="es-ES"/>
        </w:rPr>
      </w:pPr>
      <w:r w:rsidRPr="0069634E">
        <w:rPr>
          <w:rFonts w:eastAsia="FreeSans"/>
          <w:lang w:val="es-ES"/>
        </w:rPr>
        <w:t>Para poder entender mejor este ritual, explicaré brevemente el Yoga Vajrayana, la forma del budismo tibetano. Viene de la escuela Nyingma</w:t>
      </w:r>
      <w:r w:rsidR="00911912">
        <w:rPr>
          <w:rFonts w:eastAsia="FreeSans"/>
          <w:lang w:val="es-ES"/>
        </w:rPr>
        <w:t xml:space="preserve"> que llegó</w:t>
      </w:r>
      <w:r w:rsidRPr="0069634E">
        <w:rPr>
          <w:rFonts w:eastAsia="FreeSans"/>
          <w:lang w:val="es-ES"/>
        </w:rPr>
        <w:t xml:space="preserve"> en el octavo siglo al Tibet con P</w:t>
      </w:r>
      <w:r w:rsidR="00911912">
        <w:rPr>
          <w:rFonts w:eastAsia="FreeSans"/>
          <w:lang w:val="es-ES"/>
        </w:rPr>
        <w:t>admasambhava un mística tántrica</w:t>
      </w:r>
      <w:r w:rsidRPr="0069634E">
        <w:rPr>
          <w:rFonts w:eastAsia="FreeSans"/>
          <w:lang w:val="es-ES"/>
        </w:rPr>
        <w:t xml:space="preserve"> del sur de la India.</w:t>
      </w:r>
    </w:p>
    <w:p w:rsidR="00DE50F1" w:rsidRPr="0069634E" w:rsidRDefault="003A123A" w:rsidP="00F04484">
      <w:pPr>
        <w:rPr>
          <w:lang w:val="es-ES"/>
        </w:rPr>
      </w:pPr>
      <w:r w:rsidRPr="0069634E">
        <w:rPr>
          <w:rFonts w:eastAsia="FreeSans"/>
          <w:lang w:val="es-ES"/>
        </w:rPr>
        <w:t>Un "secreto" modo en el budismo Vajrayana es el Mahayana, o el yoga</w:t>
      </w:r>
      <w:r w:rsidR="002B1DEC">
        <w:rPr>
          <w:rStyle w:val="FootnoteReference"/>
          <w:rFonts w:eastAsia="FreeSans"/>
        </w:rPr>
        <w:footnoteReference w:id="8"/>
      </w:r>
      <w:r w:rsidRPr="0069634E">
        <w:rPr>
          <w:rFonts w:eastAsia="FreeSans"/>
          <w:lang w:val="es-ES"/>
        </w:rPr>
        <w:t xml:space="preserve"> de la divinidad. En el centro de la meditación personal hay un ser c</w:t>
      </w:r>
      <w:r w:rsidR="00911912">
        <w:rPr>
          <w:rFonts w:eastAsia="FreeSans"/>
          <w:lang w:val="es-ES"/>
        </w:rPr>
        <w:t xml:space="preserve">ompletamente iluminado, como </w:t>
      </w:r>
      <w:r w:rsidRPr="0069634E">
        <w:rPr>
          <w:rFonts w:eastAsia="FreeSans"/>
          <w:lang w:val="es-ES"/>
        </w:rPr>
        <w:t>Tara. En el yoga de la divinidad se visualiza la deidad, se conecta con ella y se fusiona con ella, con el fin de activar las cualidades divinas dentro de uno mismo. Muy importante en esta meditación es según:</w:t>
      </w:r>
    </w:p>
    <w:p w:rsidR="00DE50F1" w:rsidRPr="0069634E" w:rsidRDefault="00431EE2" w:rsidP="00F04484">
      <w:pPr>
        <w:rPr>
          <w:lang w:val="es-ES"/>
        </w:rPr>
      </w:pPr>
      <w:sdt>
        <w:sdtPr>
          <w:rPr>
            <w:rFonts w:eastAsia="FreeSans"/>
          </w:rPr>
          <w:id w:val="-1318804220"/>
          <w:citation/>
        </w:sdtPr>
        <w:sdtContent>
          <w:r>
            <w:rPr>
              <w:rFonts w:eastAsia="FreeSans"/>
            </w:rPr>
            <w:fldChar w:fldCharType="begin"/>
          </w:r>
          <w:r w:rsidR="00B933C4" w:rsidRPr="0069634E">
            <w:rPr>
              <w:rFonts w:eastAsia="FreeSans"/>
              <w:lang w:val="es-ES"/>
            </w:rPr>
            <w:instrText xml:space="preserve"> CITATION Lam05 \l 1031 </w:instrText>
          </w:r>
          <w:r>
            <w:rPr>
              <w:rFonts w:eastAsia="FreeSans"/>
            </w:rPr>
            <w:fldChar w:fldCharType="separate"/>
          </w:r>
          <w:r w:rsidR="00B933C4" w:rsidRPr="0069634E">
            <w:rPr>
              <w:rFonts w:eastAsia="FreeSans"/>
              <w:noProof/>
              <w:lang w:val="es-ES"/>
            </w:rPr>
            <w:t>(Lama Tharchin Rinpoche, 2005)</w:t>
          </w:r>
          <w:r>
            <w:rPr>
              <w:rFonts w:eastAsia="FreeSans"/>
            </w:rPr>
            <w:fldChar w:fldCharType="end"/>
          </w:r>
        </w:sdtContent>
      </w:sdt>
      <w:r w:rsidR="003A123A" w:rsidRPr="0069634E">
        <w:rPr>
          <w:rFonts w:eastAsia="FreeSans"/>
          <w:lang w:val="es-ES"/>
        </w:rPr>
        <w:t>La deid</w:t>
      </w:r>
      <w:r w:rsidR="00911912">
        <w:rPr>
          <w:rFonts w:eastAsia="FreeSans"/>
          <w:lang w:val="es-ES"/>
        </w:rPr>
        <w:t>ad no está fuera, no es separada</w:t>
      </w:r>
      <w:r w:rsidR="003A123A" w:rsidRPr="0069634E">
        <w:rPr>
          <w:rFonts w:eastAsia="FreeSans"/>
          <w:lang w:val="es-ES"/>
        </w:rPr>
        <w:t xml:space="preserve"> y no es aparte de mí. La idea es Mahayana es, si </w:t>
      </w:r>
      <w:r w:rsidR="00911912" w:rsidRPr="0069634E">
        <w:rPr>
          <w:rFonts w:eastAsia="FreeSans"/>
          <w:lang w:val="es-ES"/>
        </w:rPr>
        <w:t>reconozco</w:t>
      </w:r>
      <w:r w:rsidR="003A123A" w:rsidRPr="0069634E">
        <w:rPr>
          <w:rFonts w:eastAsia="FreeSans"/>
          <w:lang w:val="es-ES"/>
        </w:rPr>
        <w:t xml:space="preserve"> a la deidad, entonces </w:t>
      </w:r>
      <w:r w:rsidR="00911912" w:rsidRPr="0069634E">
        <w:rPr>
          <w:rFonts w:eastAsia="FreeSans"/>
          <w:lang w:val="es-ES"/>
        </w:rPr>
        <w:t>reconozco</w:t>
      </w:r>
      <w:r w:rsidR="003A123A" w:rsidRPr="0069634E">
        <w:rPr>
          <w:rFonts w:eastAsia="FreeSans"/>
          <w:lang w:val="es-ES"/>
        </w:rPr>
        <w:t xml:space="preserve"> lo divino en mi. La deidad es un símbolo de la condición original, que realmente somos.</w:t>
      </w:r>
    </w:p>
    <w:p w:rsidR="00DE50F1" w:rsidRDefault="003A123A" w:rsidP="00A96D7E">
      <w:pPr>
        <w:pStyle w:val="Heading1"/>
        <w:numPr>
          <w:ilvl w:val="0"/>
          <w:numId w:val="5"/>
        </w:numPr>
      </w:pPr>
      <w:bookmarkStart w:id="14" w:name="_Toc327950818"/>
      <w:r>
        <w:rPr>
          <w:rFonts w:eastAsia="FreeSans"/>
        </w:rPr>
        <w:t>¿Cuál es la situación en el presente?</w:t>
      </w:r>
      <w:bookmarkEnd w:id="14"/>
    </w:p>
    <w:p w:rsidR="00DE50F1" w:rsidRDefault="00911912" w:rsidP="002B1DEC">
      <w:r>
        <w:rPr>
          <w:rFonts w:eastAsia="FreeSans"/>
        </w:rPr>
        <w:t xml:space="preserve">Por un lado, </w:t>
      </w:r>
      <w:r w:rsidR="003A123A">
        <w:rPr>
          <w:rFonts w:eastAsia="FreeSans"/>
        </w:rPr>
        <w:t xml:space="preserve">Tara no es sólomente venerada como un Buda y una diosa tántrica en el Tíbet, sino desde Nepal hasta el Sur de la India, en China, Mongolia, Japón y otros países budistas, así como los budistas de Alemania </w:t>
      </w:r>
      <w:r>
        <w:rPr>
          <w:rFonts w:eastAsia="FreeSans"/>
        </w:rPr>
        <w:t xml:space="preserve">que </w:t>
      </w:r>
      <w:r w:rsidR="003A123A">
        <w:rPr>
          <w:rFonts w:eastAsia="FreeSans"/>
        </w:rPr>
        <w:t>la conocen.</w:t>
      </w:r>
    </w:p>
    <w:p w:rsidR="00DE50F1" w:rsidRPr="0069634E" w:rsidRDefault="003A123A" w:rsidP="002B1DEC">
      <w:pPr>
        <w:rPr>
          <w:lang w:val="es-ES"/>
        </w:rPr>
      </w:pPr>
      <w:r w:rsidRPr="0069634E">
        <w:rPr>
          <w:rFonts w:eastAsia="FreeSans"/>
          <w:lang w:val="es-ES"/>
        </w:rPr>
        <w:t xml:space="preserve">Por otro parte, el </w:t>
      </w:r>
      <w:r w:rsidR="00911912" w:rsidRPr="0069634E">
        <w:rPr>
          <w:rFonts w:eastAsia="FreeSans"/>
          <w:lang w:val="es-ES"/>
        </w:rPr>
        <w:t>régimen</w:t>
      </w:r>
      <w:r w:rsidRPr="0069634E">
        <w:rPr>
          <w:rFonts w:eastAsia="FreeSans"/>
          <w:lang w:val="es-ES"/>
        </w:rPr>
        <w:t xml:space="preserve"> comunista de China presenta la historia de la princesa Wencheng como si con el matrimonio con Songstan Gampo</w:t>
      </w:r>
      <w:r w:rsidR="00911912">
        <w:rPr>
          <w:rFonts w:eastAsia="FreeSans"/>
          <w:lang w:val="es-ES"/>
        </w:rPr>
        <w:t>,</w:t>
      </w:r>
      <w:r w:rsidRPr="0069634E">
        <w:rPr>
          <w:rFonts w:eastAsia="FreeSans"/>
          <w:lang w:val="es-ES"/>
        </w:rPr>
        <w:t xml:space="preserve"> el Tibet se hizo provincia de China y por lo tanto justifican con esta </w:t>
      </w:r>
      <w:r w:rsidRPr="0069634E">
        <w:rPr>
          <w:rFonts w:eastAsia="FreeSans"/>
          <w:lang w:val="es-ES"/>
        </w:rPr>
        <w:lastRenderedPageBreak/>
        <w:t xml:space="preserve">historia su  ocupación del Tíbet. Desde 1950 </w:t>
      </w:r>
      <w:r w:rsidR="00911912">
        <w:rPr>
          <w:rFonts w:eastAsia="FreeSans"/>
          <w:lang w:val="es-ES"/>
        </w:rPr>
        <w:t>la fuerza</w:t>
      </w:r>
      <w:r w:rsidRPr="0069634E">
        <w:rPr>
          <w:rFonts w:eastAsia="FreeSans"/>
          <w:lang w:val="es-ES"/>
        </w:rPr>
        <w:t xml:space="preserve"> militar chin</w:t>
      </w:r>
      <w:r w:rsidR="00911912">
        <w:rPr>
          <w:rFonts w:eastAsia="FreeSans"/>
          <w:lang w:val="es-ES"/>
        </w:rPr>
        <w:t>a</w:t>
      </w:r>
      <w:r w:rsidRPr="0069634E">
        <w:rPr>
          <w:rFonts w:eastAsia="FreeSans"/>
          <w:lang w:val="es-ES"/>
        </w:rPr>
        <w:t xml:space="preserve"> ha destruido miles de mo</w:t>
      </w:r>
      <w:r w:rsidR="00911912">
        <w:rPr>
          <w:rFonts w:eastAsia="FreeSans"/>
          <w:lang w:val="es-ES"/>
        </w:rPr>
        <w:t>nasterios y los santuarios, matando</w:t>
      </w:r>
      <w:r w:rsidRPr="0069634E">
        <w:rPr>
          <w:rFonts w:eastAsia="FreeSans"/>
          <w:lang w:val="es-ES"/>
        </w:rPr>
        <w:t xml:space="preserve"> a centenas de miles de monjes y monjas.</w:t>
      </w:r>
    </w:p>
    <w:p w:rsidR="00DE50F1" w:rsidRPr="0069634E" w:rsidRDefault="003A123A" w:rsidP="002B1DEC">
      <w:pPr>
        <w:rPr>
          <w:lang w:val="es-ES"/>
        </w:rPr>
      </w:pPr>
      <w:r w:rsidRPr="0069634E">
        <w:rPr>
          <w:rFonts w:eastAsia="FreeSans"/>
          <w:lang w:val="es-ES"/>
        </w:rPr>
        <w:t xml:space="preserve">El 12 de Marzo 1959 más de 15.000 mujeres se manifestaron en contra de este terror. </w:t>
      </w:r>
      <w:r w:rsidR="00911912">
        <w:rPr>
          <w:rFonts w:eastAsia="FreeSans"/>
          <w:lang w:val="es-ES"/>
        </w:rPr>
        <w:t xml:space="preserve"> De las </w:t>
      </w:r>
      <w:r w:rsidRPr="0069634E">
        <w:rPr>
          <w:rFonts w:eastAsia="FreeSans"/>
          <w:lang w:val="es-ES"/>
        </w:rPr>
        <w:t>30</w:t>
      </w:r>
      <w:r w:rsidR="00911912">
        <w:rPr>
          <w:rFonts w:eastAsia="FreeSans"/>
          <w:lang w:val="es-ES"/>
        </w:rPr>
        <w:t>0 mujeres que fueron encarceladas como organizadora</w:t>
      </w:r>
      <w:r w:rsidRPr="0069634E">
        <w:rPr>
          <w:rFonts w:eastAsia="FreeSans"/>
          <w:lang w:val="es-ES"/>
        </w:rPr>
        <w:t xml:space="preserve">s de la rebelión, sólo han podido sobrevivir cuatro que hoy </w:t>
      </w:r>
      <w:r w:rsidR="00911912" w:rsidRPr="0069634E">
        <w:rPr>
          <w:rFonts w:eastAsia="FreeSans"/>
          <w:lang w:val="es-ES"/>
        </w:rPr>
        <w:t>están</w:t>
      </w:r>
      <w:r w:rsidRPr="0069634E">
        <w:rPr>
          <w:rFonts w:eastAsia="FreeSans"/>
          <w:lang w:val="es-ES"/>
        </w:rPr>
        <w:t xml:space="preserve"> en exilio en la India.</w:t>
      </w:r>
    </w:p>
    <w:p w:rsidR="00DE50F1" w:rsidRPr="0069634E" w:rsidRDefault="003A123A" w:rsidP="002B1DEC">
      <w:pPr>
        <w:rPr>
          <w:lang w:val="es-ES"/>
        </w:rPr>
      </w:pPr>
      <w:r w:rsidRPr="0069634E">
        <w:rPr>
          <w:rFonts w:eastAsia="FreeSans"/>
          <w:lang w:val="es-ES"/>
        </w:rPr>
        <w:t xml:space="preserve">Esto explica la pregunta porqué el secreto sobre la conexión entre la persona histórica de la princesa </w:t>
      </w:r>
      <w:r w:rsidR="00911912">
        <w:rPr>
          <w:rFonts w:eastAsia="FreeSans"/>
          <w:lang w:val="es-ES"/>
        </w:rPr>
        <w:t>Wencheng y la Buda Tara y porqué</w:t>
      </w:r>
      <w:r w:rsidRPr="0069634E">
        <w:rPr>
          <w:rFonts w:eastAsia="FreeSans"/>
          <w:lang w:val="es-ES"/>
        </w:rPr>
        <w:t xml:space="preserve"> no existe como parte del mito "el camino hacia la iluminación" como en la historia del Buda Gautama - Siddharta.</w:t>
      </w:r>
    </w:p>
    <w:p w:rsidR="00DE50F1" w:rsidRDefault="003A123A" w:rsidP="00A96D7E">
      <w:pPr>
        <w:pStyle w:val="Heading1"/>
        <w:numPr>
          <w:ilvl w:val="0"/>
          <w:numId w:val="5"/>
        </w:numPr>
      </w:pPr>
      <w:bookmarkStart w:id="15" w:name="_Toc327950819"/>
      <w:r>
        <w:rPr>
          <w:rFonts w:eastAsia="FreeSans"/>
        </w:rPr>
        <w:t>Resumen</w:t>
      </w:r>
      <w:bookmarkEnd w:id="15"/>
    </w:p>
    <w:p w:rsidR="00A96D7E" w:rsidRPr="00A96D7E" w:rsidRDefault="003A123A" w:rsidP="00A96D7E">
      <w:pPr>
        <w:pStyle w:val="Standard"/>
        <w:numPr>
          <w:ilvl w:val="0"/>
          <w:numId w:val="8"/>
        </w:numPr>
      </w:pPr>
      <w:r w:rsidRPr="00A96D7E">
        <w:rPr>
          <w:rFonts w:eastAsia="FreeSans"/>
          <w:sz w:val="24"/>
          <w:szCs w:val="24"/>
        </w:rPr>
        <w:t>¿Buscando a arquetipos femeninos encuentro a Tara, la Buda femenin</w:t>
      </w:r>
      <w:r w:rsidR="00911912">
        <w:rPr>
          <w:rFonts w:eastAsia="FreeSans"/>
          <w:sz w:val="24"/>
          <w:szCs w:val="24"/>
        </w:rPr>
        <w:t>a</w:t>
      </w:r>
    </w:p>
    <w:p w:rsidR="006B3A5B" w:rsidRPr="006B3A5B" w:rsidRDefault="003A123A" w:rsidP="006B3A5B">
      <w:pPr>
        <w:pStyle w:val="Standard"/>
        <w:numPr>
          <w:ilvl w:val="0"/>
          <w:numId w:val="8"/>
        </w:numPr>
      </w:pPr>
      <w:r w:rsidRPr="006B3A5B">
        <w:rPr>
          <w:rFonts w:eastAsia="FreeSans"/>
          <w:sz w:val="24"/>
          <w:szCs w:val="24"/>
        </w:rPr>
        <w:t>Al igual que el Buda, era un ser humano, una princesa d</w:t>
      </w:r>
      <w:r w:rsidR="00911912">
        <w:rPr>
          <w:rFonts w:eastAsia="FreeSans"/>
          <w:sz w:val="24"/>
          <w:szCs w:val="24"/>
        </w:rPr>
        <w:t>e la cual se dice que se iluminó</w:t>
      </w:r>
      <w:r w:rsidRPr="006B3A5B">
        <w:rPr>
          <w:rFonts w:eastAsia="FreeSans"/>
          <w:sz w:val="24"/>
          <w:szCs w:val="24"/>
        </w:rPr>
        <w:t xml:space="preserve"> y luego se </w:t>
      </w:r>
      <w:r w:rsidR="00911912" w:rsidRPr="006B3A5B">
        <w:rPr>
          <w:rFonts w:eastAsia="FreeSans"/>
          <w:sz w:val="24"/>
          <w:szCs w:val="24"/>
        </w:rPr>
        <w:t>convirtió</w:t>
      </w:r>
      <w:r w:rsidRPr="006B3A5B">
        <w:rPr>
          <w:rFonts w:eastAsia="FreeSans"/>
          <w:sz w:val="24"/>
          <w:szCs w:val="24"/>
        </w:rPr>
        <w:t xml:space="preserve"> en un mito, en deidad.</w:t>
      </w:r>
    </w:p>
    <w:p w:rsidR="006B3A5B" w:rsidRPr="006B3A5B" w:rsidRDefault="003A123A" w:rsidP="006B3A5B">
      <w:pPr>
        <w:pStyle w:val="Standard"/>
        <w:numPr>
          <w:ilvl w:val="0"/>
          <w:numId w:val="8"/>
        </w:numPr>
      </w:pPr>
      <w:r w:rsidRPr="006B3A5B">
        <w:rPr>
          <w:rFonts w:eastAsia="FreeSans"/>
          <w:sz w:val="24"/>
          <w:szCs w:val="24"/>
        </w:rPr>
        <w:t>La historia de su vida, es la historia fundacional del Tíbet y</w:t>
      </w:r>
      <w:r w:rsidR="00911912">
        <w:rPr>
          <w:rFonts w:eastAsia="FreeSans"/>
          <w:sz w:val="24"/>
          <w:szCs w:val="24"/>
        </w:rPr>
        <w:t xml:space="preserve"> de </w:t>
      </w:r>
      <w:r w:rsidRPr="006B3A5B">
        <w:rPr>
          <w:rFonts w:eastAsia="FreeSans"/>
          <w:sz w:val="24"/>
          <w:szCs w:val="24"/>
        </w:rPr>
        <w:t>la llegada del budismo al Tíbet.</w:t>
      </w:r>
    </w:p>
    <w:p w:rsidR="006B3A5B" w:rsidRPr="006B3A5B" w:rsidRDefault="003A123A" w:rsidP="006B3A5B">
      <w:pPr>
        <w:pStyle w:val="Standard"/>
        <w:numPr>
          <w:ilvl w:val="0"/>
          <w:numId w:val="8"/>
        </w:numPr>
      </w:pPr>
      <w:r w:rsidRPr="006B3A5B">
        <w:rPr>
          <w:rFonts w:eastAsia="FreeSans"/>
          <w:sz w:val="24"/>
          <w:szCs w:val="24"/>
        </w:rPr>
        <w:t>Su mito tiene sus raíces en los antiguos mitos originarios.</w:t>
      </w:r>
    </w:p>
    <w:p w:rsidR="006B3A5B" w:rsidRPr="006B3A5B" w:rsidRDefault="003A123A" w:rsidP="006B3A5B">
      <w:pPr>
        <w:pStyle w:val="Standard"/>
        <w:numPr>
          <w:ilvl w:val="0"/>
          <w:numId w:val="8"/>
        </w:numPr>
      </w:pPr>
      <w:r w:rsidRPr="006B3A5B">
        <w:rPr>
          <w:rFonts w:eastAsia="FreeSans"/>
          <w:sz w:val="24"/>
          <w:szCs w:val="24"/>
        </w:rPr>
        <w:t xml:space="preserve">Con la ayuda del "yoga de deidades" sus atributos </w:t>
      </w:r>
      <w:r w:rsidR="00911912" w:rsidRPr="006B3A5B">
        <w:rPr>
          <w:rFonts w:eastAsia="FreeSans"/>
          <w:sz w:val="24"/>
          <w:szCs w:val="24"/>
        </w:rPr>
        <w:t>están</w:t>
      </w:r>
      <w:r w:rsidRPr="006B3A5B">
        <w:rPr>
          <w:rFonts w:eastAsia="FreeSans"/>
          <w:sz w:val="24"/>
          <w:szCs w:val="24"/>
        </w:rPr>
        <w:t xml:space="preserve"> todavía influenciando</w:t>
      </w:r>
      <w:r w:rsidR="00911912">
        <w:rPr>
          <w:rFonts w:eastAsia="FreeSans"/>
          <w:sz w:val="24"/>
          <w:szCs w:val="24"/>
        </w:rPr>
        <w:t xml:space="preserve"> a</w:t>
      </w:r>
      <w:r w:rsidRPr="006B3A5B">
        <w:rPr>
          <w:rFonts w:eastAsia="FreeSans"/>
          <w:sz w:val="24"/>
          <w:szCs w:val="24"/>
        </w:rPr>
        <w:t xml:space="preserve"> los líderes </w:t>
      </w:r>
      <w:r w:rsidR="00911912">
        <w:rPr>
          <w:rFonts w:eastAsia="FreeSans"/>
          <w:sz w:val="24"/>
          <w:szCs w:val="24"/>
        </w:rPr>
        <w:t xml:space="preserve">tibetanos </w:t>
      </w:r>
      <w:r w:rsidRPr="006B3A5B">
        <w:rPr>
          <w:rFonts w:eastAsia="FreeSans"/>
          <w:sz w:val="24"/>
          <w:szCs w:val="24"/>
        </w:rPr>
        <w:t xml:space="preserve">(porque religion y </w:t>
      </w:r>
      <w:r w:rsidR="00911912" w:rsidRPr="006B3A5B">
        <w:rPr>
          <w:rFonts w:eastAsia="FreeSans"/>
          <w:sz w:val="24"/>
          <w:szCs w:val="24"/>
        </w:rPr>
        <w:t>política</w:t>
      </w:r>
      <w:r w:rsidRPr="006B3A5B">
        <w:rPr>
          <w:rFonts w:eastAsia="FreeSans"/>
          <w:sz w:val="24"/>
          <w:szCs w:val="24"/>
        </w:rPr>
        <w:t xml:space="preserve"> en </w:t>
      </w:r>
      <w:r w:rsidR="00911912" w:rsidRPr="006B3A5B">
        <w:rPr>
          <w:rFonts w:eastAsia="FreeSans"/>
          <w:sz w:val="24"/>
          <w:szCs w:val="24"/>
        </w:rPr>
        <w:t>Tíbet</w:t>
      </w:r>
      <w:r w:rsidRPr="006B3A5B">
        <w:rPr>
          <w:rFonts w:eastAsia="FreeSans"/>
          <w:sz w:val="24"/>
          <w:szCs w:val="24"/>
        </w:rPr>
        <w:t xml:space="preserve"> es</w:t>
      </w:r>
      <w:r w:rsidR="00911912">
        <w:rPr>
          <w:rFonts w:eastAsia="FreeSans"/>
          <w:sz w:val="24"/>
          <w:szCs w:val="24"/>
        </w:rPr>
        <w:t>tán</w:t>
      </w:r>
      <w:r w:rsidRPr="006B3A5B">
        <w:rPr>
          <w:rFonts w:eastAsia="FreeSans"/>
          <w:sz w:val="24"/>
          <w:szCs w:val="24"/>
        </w:rPr>
        <w:t xml:space="preserve"> junto</w:t>
      </w:r>
      <w:r w:rsidR="00911912">
        <w:rPr>
          <w:rFonts w:eastAsia="FreeSans"/>
          <w:sz w:val="24"/>
          <w:szCs w:val="24"/>
        </w:rPr>
        <w:t>s)</w:t>
      </w:r>
      <w:r w:rsidRPr="006B3A5B">
        <w:rPr>
          <w:rFonts w:eastAsia="FreeSans"/>
          <w:sz w:val="24"/>
          <w:szCs w:val="24"/>
        </w:rPr>
        <w:t>.</w:t>
      </w:r>
    </w:p>
    <w:p w:rsidR="00DE50F1" w:rsidRPr="00553E8D" w:rsidRDefault="003A123A" w:rsidP="006B3A5B">
      <w:pPr>
        <w:pStyle w:val="Standard"/>
        <w:numPr>
          <w:ilvl w:val="0"/>
          <w:numId w:val="8"/>
        </w:numPr>
      </w:pPr>
      <w:r w:rsidRPr="006B3A5B">
        <w:rPr>
          <w:rFonts w:eastAsia="FreeSans"/>
          <w:sz w:val="24"/>
          <w:szCs w:val="24"/>
        </w:rPr>
        <w:t xml:space="preserve">Debido a que el régimen comunista chino utiliza la historia de  Wencheng </w:t>
      </w:r>
      <w:r w:rsidR="00911912">
        <w:rPr>
          <w:rFonts w:eastAsia="FreeSans"/>
          <w:sz w:val="24"/>
          <w:szCs w:val="24"/>
        </w:rPr>
        <w:t xml:space="preserve">para ocupar Tíbet, combatiendo </w:t>
      </w:r>
      <w:r w:rsidRPr="006B3A5B">
        <w:rPr>
          <w:rFonts w:eastAsia="FreeSans"/>
          <w:sz w:val="24"/>
          <w:szCs w:val="24"/>
        </w:rPr>
        <w:t>y persigu</w:t>
      </w:r>
      <w:r w:rsidR="00911912">
        <w:rPr>
          <w:rFonts w:eastAsia="FreeSans"/>
          <w:sz w:val="24"/>
          <w:szCs w:val="24"/>
        </w:rPr>
        <w:t>iendo</w:t>
      </w:r>
      <w:r w:rsidRPr="006B3A5B">
        <w:rPr>
          <w:rFonts w:eastAsia="FreeSans"/>
          <w:sz w:val="24"/>
          <w:szCs w:val="24"/>
        </w:rPr>
        <w:t xml:space="preserve"> lo re</w:t>
      </w:r>
      <w:r w:rsidR="00911912">
        <w:rPr>
          <w:rFonts w:eastAsia="FreeSans"/>
          <w:sz w:val="24"/>
          <w:szCs w:val="24"/>
        </w:rPr>
        <w:t>ligioso; la historia ha sido separada</w:t>
      </w:r>
      <w:r w:rsidRPr="006B3A5B">
        <w:rPr>
          <w:rFonts w:eastAsia="FreeSans"/>
          <w:sz w:val="24"/>
          <w:szCs w:val="24"/>
        </w:rPr>
        <w:t xml:space="preserve"> del mito.</w:t>
      </w: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p w:rsidR="00553E8D" w:rsidRDefault="00553E8D" w:rsidP="00553E8D">
      <w:pPr>
        <w:pStyle w:val="Standard"/>
        <w:ind w:left="360"/>
        <w:rPr>
          <w:rFonts w:eastAsia="FreeSans"/>
          <w:sz w:val="24"/>
          <w:szCs w:val="24"/>
        </w:rPr>
      </w:pPr>
    </w:p>
    <w:sdt>
      <w:sdtPr>
        <w:rPr>
          <w:rFonts w:asciiTheme="minorHAnsi" w:eastAsiaTheme="minorEastAsia" w:hAnsiTheme="minorHAnsi" w:cstheme="minorBidi"/>
          <w:b w:val="0"/>
          <w:bCs w:val="0"/>
          <w:color w:val="auto"/>
          <w:sz w:val="22"/>
          <w:szCs w:val="22"/>
        </w:rPr>
        <w:id w:val="-658078517"/>
        <w:docPartObj>
          <w:docPartGallery w:val="Bibliographies"/>
          <w:docPartUnique/>
        </w:docPartObj>
      </w:sdtPr>
      <w:sdtContent>
        <w:p w:rsidR="00553E8D" w:rsidRDefault="00553E8D" w:rsidP="00553E8D">
          <w:pPr>
            <w:pStyle w:val="Heading1"/>
          </w:pPr>
          <w:r>
            <w:t>Bibliographia</w:t>
          </w:r>
        </w:p>
        <w:p w:rsidR="00553E8D" w:rsidRPr="00553E8D" w:rsidRDefault="00553E8D" w:rsidP="00553E8D"/>
        <w:sdt>
          <w:sdtPr>
            <w:rPr>
              <w:rFonts w:asciiTheme="minorHAnsi" w:eastAsiaTheme="minorEastAsia" w:hAnsiTheme="minorHAnsi"/>
              <w:color w:val="auto"/>
              <w:lang w:val="de-DE"/>
            </w:rPr>
            <w:id w:val="111145805"/>
            <w:bibliography/>
          </w:sdtPr>
          <w:sdtContent>
            <w:p w:rsidR="00553E8D" w:rsidRPr="0069634E" w:rsidRDefault="00431EE2" w:rsidP="00553E8D">
              <w:pPr>
                <w:pStyle w:val="Bibliography"/>
                <w:ind w:left="720" w:hanging="720"/>
                <w:rPr>
                  <w:noProof/>
                  <w:lang w:val="en-US"/>
                </w:rPr>
              </w:pPr>
              <w:r w:rsidRPr="00431EE2">
                <w:fldChar w:fldCharType="begin"/>
              </w:r>
              <w:r w:rsidR="00553E8D" w:rsidRPr="0069634E">
                <w:rPr>
                  <w:lang w:val="en-US"/>
                </w:rPr>
                <w:instrText xml:space="preserve"> BIBLIOGRAPHY </w:instrText>
              </w:r>
              <w:r w:rsidRPr="00431EE2">
                <w:fldChar w:fldCharType="separate"/>
              </w:r>
              <w:r w:rsidR="00553E8D" w:rsidRPr="0069634E">
                <w:rPr>
                  <w:noProof/>
                  <w:lang w:val="en-US"/>
                </w:rPr>
                <w:t xml:space="preserve">Geschichte Tibets. (1997). </w:t>
              </w:r>
              <w:r w:rsidR="00553E8D" w:rsidRPr="0069634E">
                <w:rPr>
                  <w:i/>
                  <w:iCs/>
                  <w:noProof/>
                  <w:lang w:val="en-US"/>
                </w:rPr>
                <w:t>Die Zeit - Online</w:t>
              </w:r>
              <w:r w:rsidR="00553E8D" w:rsidRPr="0069634E">
                <w:rPr>
                  <w:noProof/>
                  <w:lang w:val="en-US"/>
                </w:rPr>
                <w:t>, 35.</w:t>
              </w:r>
            </w:p>
            <w:p w:rsidR="00553E8D" w:rsidRPr="0069634E" w:rsidRDefault="00553E8D" w:rsidP="00553E8D">
              <w:pPr>
                <w:pStyle w:val="Bibliography"/>
                <w:ind w:left="720" w:hanging="720"/>
                <w:rPr>
                  <w:noProof/>
                  <w:lang w:val="en-US"/>
                </w:rPr>
              </w:pPr>
              <w:r>
                <w:rPr>
                  <w:noProof/>
                </w:rPr>
                <w:t xml:space="preserve">Eliade, M. (1966). </w:t>
              </w:r>
              <w:r>
                <w:rPr>
                  <w:i/>
                  <w:iCs/>
                  <w:noProof/>
                </w:rPr>
                <w:t>Mito del eterno retorno.</w:t>
              </w:r>
              <w:r>
                <w:rPr>
                  <w:noProof/>
                </w:rPr>
                <w:t xml:space="preserve"> </w:t>
              </w:r>
              <w:r w:rsidRPr="0069634E">
                <w:rPr>
                  <w:noProof/>
                  <w:lang w:val="en-US"/>
                </w:rPr>
                <w:t>Reinbek bei Hamburg: Rowohlt Verlag.</w:t>
              </w:r>
            </w:p>
            <w:p w:rsidR="00553E8D" w:rsidRPr="0069634E" w:rsidRDefault="00553E8D" w:rsidP="00553E8D">
              <w:pPr>
                <w:pStyle w:val="Bibliography"/>
                <w:ind w:left="720" w:hanging="720"/>
                <w:rPr>
                  <w:noProof/>
                  <w:lang w:val="en-US"/>
                </w:rPr>
              </w:pPr>
              <w:r w:rsidRPr="0069634E">
                <w:rPr>
                  <w:noProof/>
                  <w:lang w:val="en-US"/>
                </w:rPr>
                <w:t xml:space="preserve">Hermanns, H. (1956). </w:t>
              </w:r>
              <w:r w:rsidRPr="0069634E">
                <w:rPr>
                  <w:i/>
                  <w:iCs/>
                  <w:noProof/>
                  <w:lang w:val="en-US"/>
                </w:rPr>
                <w:t>Mythen und Mysterien der Tibeter.</w:t>
              </w:r>
              <w:r w:rsidRPr="0069634E">
                <w:rPr>
                  <w:noProof/>
                  <w:lang w:val="en-US"/>
                </w:rPr>
                <w:t xml:space="preserve"> Köln.</w:t>
              </w:r>
            </w:p>
            <w:p w:rsidR="00553E8D" w:rsidRDefault="00553E8D" w:rsidP="00553E8D">
              <w:pPr>
                <w:pStyle w:val="Bibliography"/>
                <w:ind w:left="720" w:hanging="720"/>
                <w:rPr>
                  <w:noProof/>
                </w:rPr>
              </w:pPr>
              <w:r w:rsidRPr="0069634E">
                <w:rPr>
                  <w:noProof/>
                  <w:lang w:val="en-US"/>
                </w:rPr>
                <w:t xml:space="preserve">Lama Tharchin Rinpoche. (2005). Dharma Teaching. </w:t>
              </w:r>
              <w:r>
                <w:rPr>
                  <w:i/>
                  <w:iCs/>
                  <w:noProof/>
                </w:rPr>
                <w:t>Vajrayana Foundation</w:t>
              </w:r>
              <w:r>
                <w:rPr>
                  <w:noProof/>
                </w:rPr>
                <w:t>.</w:t>
              </w:r>
            </w:p>
            <w:p w:rsidR="00553E8D" w:rsidRDefault="00431EE2" w:rsidP="00553E8D">
              <w:r>
                <w:rPr>
                  <w:b/>
                  <w:bCs/>
                  <w:noProof/>
                </w:rPr>
                <w:fldChar w:fldCharType="end"/>
              </w:r>
            </w:p>
          </w:sdtContent>
        </w:sdt>
      </w:sdtContent>
    </w:sdt>
    <w:p w:rsidR="00553E8D" w:rsidRDefault="00553E8D" w:rsidP="00553E8D">
      <w:pPr>
        <w:pStyle w:val="Standard"/>
        <w:ind w:left="360"/>
      </w:pPr>
    </w:p>
    <w:sectPr w:rsidR="00553E8D" w:rsidSect="006B3A5B">
      <w:headerReference w:type="default" r:id="rId9"/>
      <w:footerReference w:type="default" r:id="rId10"/>
      <w:pgSz w:w="11906" w:h="16838"/>
      <w:pgMar w:top="1440" w:right="1080" w:bottom="1440" w:left="1080" w:header="720" w:footer="720" w:gutter="0"/>
      <w:cols w:space="720"/>
      <w:formProt w:val="0"/>
      <w:titlePg/>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43" w:rsidRDefault="00B23843">
      <w:pPr>
        <w:spacing w:after="0" w:line="240" w:lineRule="auto"/>
      </w:pPr>
      <w:r>
        <w:separator/>
      </w:r>
    </w:p>
  </w:endnote>
  <w:endnote w:type="continuationSeparator" w:id="0">
    <w:p w:rsidR="00B23843" w:rsidRDefault="00B23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EC" w:rsidRPr="006B3A5B" w:rsidRDefault="002B1DEC" w:rsidP="00026FF4">
    <w:pPr>
      <w:pStyle w:val="Footer"/>
      <w:rPr>
        <w:sz w:val="16"/>
        <w:szCs w:val="16"/>
      </w:rPr>
    </w:pPr>
    <w:r w:rsidRPr="006B3A5B">
      <w:rPr>
        <w:sz w:val="16"/>
        <w:szCs w:val="16"/>
      </w:rPr>
      <w:t xml:space="preserve">Angelika Klatte, </w:t>
    </w:r>
    <w:hyperlink r:id="rId1" w:history="1">
      <w:r w:rsidRPr="006B3A5B">
        <w:rPr>
          <w:rStyle w:val="Hyperlink"/>
          <w:sz w:val="16"/>
          <w:szCs w:val="16"/>
        </w:rPr>
        <w:t>www.mujeres-hacen-historia.jimdo.com</w:t>
      </w:r>
    </w:hyperlink>
    <w:r w:rsidRPr="006B3A5B">
      <w:rPr>
        <w:sz w:val="16"/>
        <w:szCs w:val="16"/>
      </w:rPr>
      <w:t xml:space="preserve">, “Lebenswelt” Centro de Estudios Humanistas, </w:t>
    </w:r>
    <w:r>
      <w:rPr>
        <w:sz w:val="16"/>
        <w:szCs w:val="16"/>
      </w:rPr>
      <w:t xml:space="preserve">Munich, </w:t>
    </w:r>
    <w:r w:rsidRPr="006B3A5B">
      <w:rPr>
        <w:sz w:val="16"/>
        <w:szCs w:val="16"/>
      </w:rPr>
      <w:t>Junio 2012</w:t>
    </w:r>
  </w:p>
  <w:p w:rsidR="002B1DEC" w:rsidRPr="006B3A5B" w:rsidRDefault="002B1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43" w:rsidRDefault="00B23843">
      <w:pPr>
        <w:spacing w:after="0" w:line="240" w:lineRule="auto"/>
      </w:pPr>
      <w:r>
        <w:separator/>
      </w:r>
    </w:p>
  </w:footnote>
  <w:footnote w:type="continuationSeparator" w:id="0">
    <w:p w:rsidR="00B23843" w:rsidRDefault="00B23843">
      <w:pPr>
        <w:spacing w:after="0" w:line="240" w:lineRule="auto"/>
      </w:pPr>
      <w:r>
        <w:continuationSeparator/>
      </w:r>
    </w:p>
  </w:footnote>
  <w:footnote w:id="1">
    <w:p w:rsidR="002B1DEC" w:rsidRPr="009E4B67" w:rsidRDefault="002B1DEC" w:rsidP="009E4B67">
      <w:pPr>
        <w:pStyle w:val="FootnoteText"/>
        <w:rPr>
          <w:sz w:val="18"/>
          <w:szCs w:val="18"/>
        </w:rPr>
      </w:pPr>
      <w:r w:rsidRPr="009E4B67">
        <w:rPr>
          <w:rStyle w:val="FootnoteReference"/>
          <w:sz w:val="18"/>
          <w:szCs w:val="18"/>
        </w:rPr>
        <w:footnoteRef/>
      </w:r>
      <w:r w:rsidRPr="009E4B67">
        <w:rPr>
          <w:sz w:val="18"/>
          <w:szCs w:val="18"/>
        </w:rPr>
        <w:t xml:space="preserve"> Un mito es un relato tradicional que se refiere a acontecimientos prodigiosos, protagonizados por seres sobrenaturales o extraordinarios, tales como dioses, semidioses, héroes, monstruos o personajes fantásticos.</w:t>
      </w:r>
    </w:p>
    <w:p w:rsidR="002B1DEC" w:rsidRPr="009E4B67" w:rsidRDefault="002B1DEC" w:rsidP="009E4B67">
      <w:pPr>
        <w:pStyle w:val="FootnoteText"/>
      </w:pPr>
      <w:r w:rsidRPr="009E4B67">
        <w:rPr>
          <w:sz w:val="18"/>
          <w:szCs w:val="18"/>
        </w:rPr>
        <w:t>Los mitos forman parte del sistema de creencias de una cultura o de una comunidad, la cual los considera historias verdaderas</w:t>
      </w:r>
    </w:p>
  </w:footnote>
  <w:footnote w:id="2">
    <w:p w:rsidR="002B1DEC" w:rsidRDefault="002B1DEC">
      <w:pPr>
        <w:pStyle w:val="FootnoteText"/>
        <w:rPr>
          <w:sz w:val="18"/>
          <w:szCs w:val="18"/>
        </w:rPr>
      </w:pPr>
      <w:r>
        <w:rPr>
          <w:rStyle w:val="FootnoteReference"/>
        </w:rPr>
        <w:footnoteRef/>
      </w:r>
      <w:r>
        <w:t xml:space="preserve"> </w:t>
      </w:r>
      <w:r w:rsidRPr="007F6BC5">
        <w:rPr>
          <w:sz w:val="18"/>
          <w:szCs w:val="18"/>
        </w:rPr>
        <w:t xml:space="preserve">Bodhisattva es un término propio del budismo que alude a alguien embarcado en el camino del Buda de manera significativa. Es un término compuesto: </w:t>
      </w:r>
      <w:proofErr w:type="spellStart"/>
      <w:r w:rsidRPr="007F6BC5">
        <w:rPr>
          <w:sz w:val="18"/>
          <w:szCs w:val="18"/>
        </w:rPr>
        <w:t>bodhi</w:t>
      </w:r>
      <w:proofErr w:type="spellEnd"/>
      <w:r w:rsidRPr="007F6BC5">
        <w:rPr>
          <w:sz w:val="18"/>
          <w:szCs w:val="18"/>
        </w:rPr>
        <w:t xml:space="preserve"> ("supremo conocimiento", iluminación) y sattva (ser). </w:t>
      </w:r>
      <w:r>
        <w:rPr>
          <w:sz w:val="18"/>
          <w:szCs w:val="18"/>
        </w:rPr>
        <w:t xml:space="preserve"> </w:t>
      </w:r>
      <w:r w:rsidRPr="007F6BC5">
        <w:rPr>
          <w:sz w:val="18"/>
          <w:szCs w:val="18"/>
        </w:rPr>
        <w:t>Así pues, hace referencia a un ser embarcado en búsqueda de la suprema iluminación.</w:t>
      </w:r>
    </w:p>
    <w:p w:rsidR="002B1DEC" w:rsidRPr="0069634E" w:rsidRDefault="002B1DEC" w:rsidP="00A023A3">
      <w:pPr>
        <w:pStyle w:val="FootnoteText"/>
        <w:rPr>
          <w:sz w:val="18"/>
          <w:szCs w:val="18"/>
        </w:rPr>
      </w:pPr>
      <w:r>
        <w:rPr>
          <w:sz w:val="18"/>
          <w:szCs w:val="18"/>
        </w:rPr>
        <w:t>E</w:t>
      </w:r>
      <w:r w:rsidRPr="00A023A3">
        <w:rPr>
          <w:sz w:val="18"/>
          <w:szCs w:val="18"/>
        </w:rPr>
        <w:t xml:space="preserve">l movimiento budista mahāyāna, aparecerá una interpretación mucho más radical del término. </w:t>
      </w:r>
      <w:r w:rsidRPr="0069634E">
        <w:rPr>
          <w:sz w:val="18"/>
          <w:szCs w:val="18"/>
        </w:rPr>
        <w:t>El mahāyāna le otorgará un carácter heroico que será principal para poder diferenciar como movimiento. En el mahāyāna, el bodhisattva se convertirá en un ideal de vida al cual todo seguidor budista aspirará. Adquirirá también un significado universalista con el que existirá el objetivo de una liberación universal que incluya a todos los seres vivos ¿Qué es un bodhisattva?: Es alguien comprometido en reducir el sufrimiento de los otros. Al examinar el dilema de la humanidad, el bodhisattva reconoce que no podemos esperar a que mejoren las condiciones externas negativas hasta que hayamos transformado las mismas condiciones en nosotros mismos.  Al cultivar nuestras cualidades inherentes como el amor y la compasión, podemos despertar lo que en sanscrito se llama " bodhi" o la gran mente, la fuente de todas las cualidades positivas, aquella que realza la efectividad y profundidad de nuestro trabajo siendo mucho más poderosa que nuestra mente común.</w:t>
      </w:r>
    </w:p>
  </w:footnote>
  <w:footnote w:id="3">
    <w:p w:rsidR="002B1DEC" w:rsidRPr="0069634E" w:rsidRDefault="002B1DEC">
      <w:pPr>
        <w:pStyle w:val="FootnoteText"/>
        <w:rPr>
          <w:sz w:val="18"/>
          <w:szCs w:val="18"/>
        </w:rPr>
      </w:pPr>
      <w:r w:rsidRPr="00A023A3">
        <w:rPr>
          <w:rStyle w:val="FootnoteReference"/>
          <w:sz w:val="18"/>
          <w:szCs w:val="18"/>
        </w:rPr>
        <w:footnoteRef/>
      </w:r>
      <w:r w:rsidRPr="00A023A3">
        <w:rPr>
          <w:sz w:val="18"/>
          <w:szCs w:val="18"/>
        </w:rPr>
        <w:t xml:space="preserve"> H. Hermans, Mitos y Misterios de los Tibetanos</w:t>
      </w:r>
    </w:p>
  </w:footnote>
  <w:footnote w:id="4">
    <w:p w:rsidR="002B1DEC" w:rsidRPr="0069634E" w:rsidRDefault="002B1DEC">
      <w:pPr>
        <w:pStyle w:val="FootnoteText"/>
      </w:pPr>
      <w:r>
        <w:rPr>
          <w:rStyle w:val="FootnoteReference"/>
        </w:rPr>
        <w:footnoteRef/>
      </w:r>
      <w:r>
        <w:t xml:space="preserve"> </w:t>
      </w:r>
      <w:r w:rsidRPr="0069634E">
        <w:rPr>
          <w:sz w:val="18"/>
          <w:szCs w:val="18"/>
        </w:rPr>
        <w:t>Hijo de una mujer de Songstan Gampo ya que ni Bhrikuti, ni Wencheng tenian hijos</w:t>
      </w:r>
    </w:p>
  </w:footnote>
  <w:footnote w:id="5">
    <w:p w:rsidR="002B1DEC" w:rsidRPr="0069634E" w:rsidRDefault="002B1DEC">
      <w:pPr>
        <w:pStyle w:val="FootnoteText"/>
        <w:rPr>
          <w:sz w:val="18"/>
          <w:szCs w:val="18"/>
        </w:rPr>
      </w:pPr>
      <w:r w:rsidRPr="00F04484">
        <w:rPr>
          <w:rStyle w:val="FootnoteReference"/>
          <w:sz w:val="18"/>
          <w:szCs w:val="18"/>
        </w:rPr>
        <w:footnoteRef/>
      </w:r>
      <w:r w:rsidRPr="00F04484">
        <w:rPr>
          <w:sz w:val="18"/>
          <w:szCs w:val="18"/>
        </w:rPr>
        <w:t xml:space="preserve"> </w:t>
      </w:r>
      <w:r w:rsidRPr="0069634E">
        <w:rPr>
          <w:sz w:val="18"/>
          <w:szCs w:val="18"/>
        </w:rPr>
        <w:t>Srid (pai’i) rgyalmo de la religion Bön se llama en el budismo tibetano actual “Palden Llamo”. Es la gran protectora, la gran madre y simbolo de los ritmos de vida y muerte.</w:t>
      </w:r>
    </w:p>
  </w:footnote>
  <w:footnote w:id="6">
    <w:p w:rsidR="002B1DEC" w:rsidRPr="0069634E" w:rsidRDefault="002B1DEC">
      <w:pPr>
        <w:pStyle w:val="FootnoteText"/>
        <w:rPr>
          <w:sz w:val="18"/>
          <w:szCs w:val="18"/>
        </w:rPr>
      </w:pPr>
      <w:r>
        <w:rPr>
          <w:rStyle w:val="FootnoteReference"/>
        </w:rPr>
        <w:footnoteRef/>
      </w:r>
      <w:r>
        <w:t xml:space="preserve"> </w:t>
      </w:r>
      <w:r w:rsidRPr="002B1DEC">
        <w:rPr>
          <w:sz w:val="18"/>
          <w:szCs w:val="18"/>
        </w:rPr>
        <w:t>Un mantra se refiere a las sílabas, palabras o frases sagradas de origen </w:t>
      </w:r>
      <w:hyperlink r:id="rId1" w:tooltip="Sánscrito" w:history="1">
        <w:r w:rsidRPr="002B1DEC">
          <w:rPr>
            <w:sz w:val="18"/>
            <w:szCs w:val="18"/>
          </w:rPr>
          <w:t>sánscrito</w:t>
        </w:r>
      </w:hyperlink>
      <w:r w:rsidRPr="002B1DEC">
        <w:rPr>
          <w:sz w:val="18"/>
          <w:szCs w:val="18"/>
        </w:rPr>
        <w:t> que se repiten para invocar a un dios o como apoyo para meditar.</w:t>
      </w:r>
    </w:p>
  </w:footnote>
  <w:footnote w:id="7">
    <w:p w:rsidR="002B1DEC" w:rsidRPr="002B1DEC" w:rsidRDefault="002B1DEC" w:rsidP="002B1DEC">
      <w:pPr>
        <w:pStyle w:val="FootnoteText"/>
        <w:rPr>
          <w:sz w:val="18"/>
          <w:szCs w:val="18"/>
        </w:rPr>
      </w:pPr>
      <w:r w:rsidRPr="002B1DEC">
        <w:rPr>
          <w:rStyle w:val="FootnoteReference"/>
          <w:sz w:val="18"/>
          <w:szCs w:val="18"/>
        </w:rPr>
        <w:footnoteRef/>
      </w:r>
      <w:r w:rsidRPr="002B1DEC">
        <w:rPr>
          <w:sz w:val="18"/>
          <w:szCs w:val="18"/>
        </w:rPr>
        <w:t xml:space="preserve"> En el marco del budismo y el hinduismo, un mudrá es un gesto sagrado hecho generalmente con las manos. Según sus practicantes, cada </w:t>
      </w:r>
      <w:proofErr w:type="spellStart"/>
      <w:r w:rsidRPr="002B1DEC">
        <w:rPr>
          <w:sz w:val="18"/>
          <w:szCs w:val="18"/>
        </w:rPr>
        <w:t>mudrā</w:t>
      </w:r>
      <w:proofErr w:type="spellEnd"/>
      <w:r w:rsidRPr="002B1DEC">
        <w:rPr>
          <w:sz w:val="18"/>
          <w:szCs w:val="18"/>
        </w:rPr>
        <w:t xml:space="preserve"> posee cualidades específicas que favorecen al propio practicante. Mudrás se emplean en la meditación budista y en el yoga hinduista. Los gestos manuales comunes forman una parte importante de la iconografía hinduista y budista.</w:t>
      </w:r>
    </w:p>
  </w:footnote>
  <w:footnote w:id="8">
    <w:p w:rsidR="002B1DEC" w:rsidRPr="002B1DEC" w:rsidRDefault="002B1DEC">
      <w:pPr>
        <w:pStyle w:val="FootnoteText"/>
        <w:rPr>
          <w:lang w:val="en-US"/>
        </w:rPr>
      </w:pPr>
      <w:r>
        <w:rPr>
          <w:rStyle w:val="FootnoteReference"/>
        </w:rPr>
        <w:footnoteRef/>
      </w:r>
      <w:r>
        <w:t xml:space="preserve"> </w:t>
      </w:r>
      <w:r>
        <w:rPr>
          <w:rStyle w:val="apple-converted-space"/>
          <w:rFonts w:ascii="Arial" w:hAnsi="Arial" w:cs="Arial"/>
          <w:color w:val="000000"/>
          <w:shd w:val="clear" w:color="auto" w:fill="FFFFFF"/>
        </w:rPr>
        <w:t> </w:t>
      </w:r>
      <w:r>
        <w:rPr>
          <w:rFonts w:ascii="Arial" w:hAnsi="Arial" w:cs="Arial"/>
          <w:color w:val="000000"/>
          <w:shd w:val="clear" w:color="auto" w:fill="FFFFFF"/>
        </w:rPr>
        <w:t>‘</w:t>
      </w:r>
      <w:r w:rsidRPr="00553E8D">
        <w:rPr>
          <w:rFonts w:asciiTheme="minorHAnsi" w:hAnsiTheme="minorHAnsi" w:cstheme="minorHAnsi"/>
          <w:color w:val="000000"/>
          <w:sz w:val="18"/>
          <w:szCs w:val="18"/>
          <w:shd w:val="clear" w:color="auto" w:fill="FFFFFF"/>
        </w:rPr>
        <w:t>El yoga es la restricción de las fluctuaciones de la consciencia’. Yogasutra según Patanjali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EC" w:rsidRPr="0069634E" w:rsidRDefault="0069634E">
    <w:pPr>
      <w:pStyle w:val="Header"/>
      <w:rPr>
        <w:lang w:val="es-ES"/>
      </w:rPr>
    </w:pPr>
    <w:r>
      <w:rPr>
        <w:lang w:val="es-ES"/>
      </w:rPr>
      <w:t>La Tara blanca, Buda femenina, o có</w:t>
    </w:r>
    <w:r w:rsidR="002B1DEC" w:rsidRPr="0069634E">
      <w:rPr>
        <w:lang w:val="es-ES"/>
      </w:rPr>
      <w:t xml:space="preserve">mo se </w:t>
    </w:r>
    <w:r w:rsidRPr="0069634E">
      <w:rPr>
        <w:lang w:val="es-ES"/>
      </w:rPr>
      <w:t>creó</w:t>
    </w:r>
    <w:r w:rsidR="002B1DEC" w:rsidRPr="0069634E">
      <w:rPr>
        <w:lang w:val="es-ES"/>
      </w:rPr>
      <w:t xml:space="preserve"> un mito</w:t>
    </w:r>
    <w:proofErr w:type="gramStart"/>
    <w:r w:rsidR="002B1DEC" w:rsidRPr="0069634E">
      <w:rPr>
        <w:lang w:val="es-ES"/>
      </w:rPr>
      <w:t>!</w:t>
    </w:r>
    <w:proofErr w:type="gramEnd"/>
    <w:r w:rsidR="002B1DEC" w:rsidRPr="0069634E">
      <w:rPr>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D7"/>
    <w:multiLevelType w:val="hybridMultilevel"/>
    <w:tmpl w:val="F6722910"/>
    <w:lvl w:ilvl="0" w:tplc="2E20F1CE">
      <w:numFmt w:val="bullet"/>
      <w:lvlText w:val=""/>
      <w:lvlJc w:val="left"/>
      <w:pPr>
        <w:ind w:left="720" w:hanging="360"/>
      </w:pPr>
      <w:rPr>
        <w:rFonts w:ascii="Symbol" w:eastAsia="FreeSans" w:hAnsi="Symbol"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D139A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CA5157"/>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C805E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B66755"/>
    <w:multiLevelType w:val="multilevel"/>
    <w:tmpl w:val="E3AC0456"/>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Wingdings 2" w:hAnsi="Wingdings 2" w:cs="Wingdings 2" w:hint="default"/>
      </w:rPr>
    </w:lvl>
    <w:lvl w:ilvl="2">
      <w:start w:val="1"/>
      <w:numFmt w:val="bullet"/>
      <w:lvlText w:val=""/>
      <w:lvlJc w:val="left"/>
      <w:pPr>
        <w:ind w:left="1440" w:hanging="360"/>
      </w:pPr>
      <w:rPr>
        <w:rFonts w:ascii="Wingdings 2" w:hAnsi="Wingdings 2" w:cs="Wingdings 2"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Wingdings 2" w:hAnsi="Wingdings 2" w:cs="Wingdings 2" w:hint="default"/>
      </w:rPr>
    </w:lvl>
    <w:lvl w:ilvl="5">
      <w:start w:val="1"/>
      <w:numFmt w:val="bullet"/>
      <w:lvlText w:val=""/>
      <w:lvlJc w:val="left"/>
      <w:pPr>
        <w:ind w:left="2520" w:hanging="360"/>
      </w:pPr>
      <w:rPr>
        <w:rFonts w:ascii="Wingdings 2" w:hAnsi="Wingdings 2" w:cs="Wingdings 2"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Wingdings 2" w:hAnsi="Wingdings 2" w:cs="Wingdings 2" w:hint="default"/>
      </w:rPr>
    </w:lvl>
    <w:lvl w:ilvl="8">
      <w:start w:val="1"/>
      <w:numFmt w:val="bullet"/>
      <w:lvlText w:val=""/>
      <w:lvlJc w:val="left"/>
      <w:pPr>
        <w:ind w:left="3600" w:hanging="360"/>
      </w:pPr>
      <w:rPr>
        <w:rFonts w:ascii="Wingdings 2" w:hAnsi="Wingdings 2" w:cs="Wingdings 2" w:hint="default"/>
      </w:rPr>
    </w:lvl>
  </w:abstractNum>
  <w:abstractNum w:abstractNumId="5">
    <w:nsid w:val="2E646A7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F46E8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A7D04F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C91E0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4053A83"/>
    <w:multiLevelType w:val="multilevel"/>
    <w:tmpl w:val="EF7C0EC2"/>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Wingdings 2" w:hAnsi="Wingdings 2" w:cs="Wingdings 2" w:hint="default"/>
      </w:rPr>
    </w:lvl>
    <w:lvl w:ilvl="2">
      <w:start w:val="1"/>
      <w:numFmt w:val="bullet"/>
      <w:lvlText w:val=""/>
      <w:lvlJc w:val="left"/>
      <w:pPr>
        <w:ind w:left="1440" w:hanging="360"/>
      </w:pPr>
      <w:rPr>
        <w:rFonts w:ascii="Wingdings 2" w:hAnsi="Wingdings 2" w:cs="Wingdings 2"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Wingdings 2" w:hAnsi="Wingdings 2" w:cs="Wingdings 2" w:hint="default"/>
      </w:rPr>
    </w:lvl>
    <w:lvl w:ilvl="5">
      <w:start w:val="1"/>
      <w:numFmt w:val="bullet"/>
      <w:lvlText w:val=""/>
      <w:lvlJc w:val="left"/>
      <w:pPr>
        <w:ind w:left="2520" w:hanging="360"/>
      </w:pPr>
      <w:rPr>
        <w:rFonts w:ascii="Wingdings 2" w:hAnsi="Wingdings 2" w:cs="Wingdings 2"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Wingdings 2" w:hAnsi="Wingdings 2" w:cs="Wingdings 2" w:hint="default"/>
      </w:rPr>
    </w:lvl>
    <w:lvl w:ilvl="8">
      <w:start w:val="1"/>
      <w:numFmt w:val="bullet"/>
      <w:lvlText w:val=""/>
      <w:lvlJc w:val="left"/>
      <w:pPr>
        <w:ind w:left="3600" w:hanging="360"/>
      </w:pPr>
      <w:rPr>
        <w:rFonts w:ascii="Wingdings 2" w:hAnsi="Wingdings 2" w:cs="Wingdings 2" w:hint="default"/>
      </w:rPr>
    </w:lvl>
  </w:abstractNum>
  <w:abstractNum w:abstractNumId="10">
    <w:nsid w:val="4AB135D7"/>
    <w:multiLevelType w:val="multilevel"/>
    <w:tmpl w:val="8B70AC74"/>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Wingdings 2" w:hAnsi="Wingdings 2" w:cs="Wingdings 2" w:hint="default"/>
      </w:rPr>
    </w:lvl>
    <w:lvl w:ilvl="2">
      <w:start w:val="1"/>
      <w:numFmt w:val="bullet"/>
      <w:lvlText w:val=""/>
      <w:lvlJc w:val="left"/>
      <w:pPr>
        <w:ind w:left="1440" w:hanging="360"/>
      </w:pPr>
      <w:rPr>
        <w:rFonts w:ascii="Wingdings 2" w:hAnsi="Wingdings 2" w:cs="Wingdings 2"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Wingdings 2" w:hAnsi="Wingdings 2" w:cs="Wingdings 2" w:hint="default"/>
      </w:rPr>
    </w:lvl>
    <w:lvl w:ilvl="5">
      <w:start w:val="1"/>
      <w:numFmt w:val="bullet"/>
      <w:lvlText w:val=""/>
      <w:lvlJc w:val="left"/>
      <w:pPr>
        <w:ind w:left="2520" w:hanging="360"/>
      </w:pPr>
      <w:rPr>
        <w:rFonts w:ascii="Wingdings 2" w:hAnsi="Wingdings 2" w:cs="Wingdings 2"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Wingdings 2" w:hAnsi="Wingdings 2" w:cs="Wingdings 2" w:hint="default"/>
      </w:rPr>
    </w:lvl>
    <w:lvl w:ilvl="8">
      <w:start w:val="1"/>
      <w:numFmt w:val="bullet"/>
      <w:lvlText w:val=""/>
      <w:lvlJc w:val="left"/>
      <w:pPr>
        <w:ind w:left="3600" w:hanging="360"/>
      </w:pPr>
      <w:rPr>
        <w:rFonts w:ascii="Wingdings 2" w:hAnsi="Wingdings 2" w:cs="Wingdings 2" w:hint="default"/>
      </w:rPr>
    </w:lvl>
  </w:abstractNum>
  <w:abstractNum w:abstractNumId="11">
    <w:nsid w:val="4F152C2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9AC2ED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943102"/>
    <w:multiLevelType w:val="multilevel"/>
    <w:tmpl w:val="8C60CC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70ED168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4"/>
  </w:num>
  <w:num w:numId="3">
    <w:abstractNumId w:val="10"/>
  </w:num>
  <w:num w:numId="4">
    <w:abstractNumId w:val="9"/>
  </w:num>
  <w:num w:numId="5">
    <w:abstractNumId w:val="12"/>
  </w:num>
  <w:num w:numId="6">
    <w:abstractNumId w:val="2"/>
  </w:num>
  <w:num w:numId="7">
    <w:abstractNumId w:val="14"/>
  </w:num>
  <w:num w:numId="8">
    <w:abstractNumId w:val="5"/>
  </w:num>
  <w:num w:numId="9">
    <w:abstractNumId w:val="0"/>
  </w:num>
  <w:num w:numId="10">
    <w:abstractNumId w:val="3"/>
  </w:num>
  <w:num w:numId="11">
    <w:abstractNumId w:val="6"/>
  </w:num>
  <w:num w:numId="12">
    <w:abstractNumId w:val="1"/>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E50F1"/>
    <w:rsid w:val="00026FF4"/>
    <w:rsid w:val="0008115F"/>
    <w:rsid w:val="000F281F"/>
    <w:rsid w:val="0020043D"/>
    <w:rsid w:val="002B1DEC"/>
    <w:rsid w:val="002B6C3F"/>
    <w:rsid w:val="00317823"/>
    <w:rsid w:val="003302FC"/>
    <w:rsid w:val="00340CD7"/>
    <w:rsid w:val="003A123A"/>
    <w:rsid w:val="00431EE2"/>
    <w:rsid w:val="00456EFE"/>
    <w:rsid w:val="004C6B77"/>
    <w:rsid w:val="00503D36"/>
    <w:rsid w:val="00553E8D"/>
    <w:rsid w:val="005F7CAF"/>
    <w:rsid w:val="0069634E"/>
    <w:rsid w:val="006B3A5B"/>
    <w:rsid w:val="0070430D"/>
    <w:rsid w:val="00714A5A"/>
    <w:rsid w:val="007578F9"/>
    <w:rsid w:val="007F6BC5"/>
    <w:rsid w:val="008B72EE"/>
    <w:rsid w:val="008F6BA9"/>
    <w:rsid w:val="00911912"/>
    <w:rsid w:val="009E4B67"/>
    <w:rsid w:val="00A023A3"/>
    <w:rsid w:val="00A62527"/>
    <w:rsid w:val="00A70E3E"/>
    <w:rsid w:val="00A831D7"/>
    <w:rsid w:val="00A96D7E"/>
    <w:rsid w:val="00B23843"/>
    <w:rsid w:val="00B933C4"/>
    <w:rsid w:val="00BB03D0"/>
    <w:rsid w:val="00CF39A4"/>
    <w:rsid w:val="00DE50F1"/>
    <w:rsid w:val="00F044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5A"/>
  </w:style>
  <w:style w:type="paragraph" w:styleId="Heading1">
    <w:name w:val="heading 1"/>
    <w:basedOn w:val="Normal"/>
    <w:next w:val="Normal"/>
    <w:link w:val="Heading1Char1"/>
    <w:uiPriority w:val="9"/>
    <w:qFormat/>
    <w:rsid w:val="00317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026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026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4A5A"/>
    <w:pPr>
      <w:tabs>
        <w:tab w:val="left" w:pos="708"/>
      </w:tabs>
      <w:suppressAutoHyphens/>
      <w:spacing w:line="276" w:lineRule="atLeast"/>
    </w:pPr>
    <w:rPr>
      <w:rFonts w:ascii="Calibri" w:eastAsia="Droid Sans Fallback" w:hAnsi="Calibri"/>
      <w:color w:val="00000A"/>
      <w:lang w:val="es-ES"/>
    </w:rPr>
  </w:style>
  <w:style w:type="paragraph" w:customStyle="1" w:styleId="berschrift1">
    <w:name w:val="Überschrift 1"/>
    <w:basedOn w:val="Standard"/>
    <w:next w:val="Textkrper"/>
    <w:rsid w:val="00714A5A"/>
    <w:pPr>
      <w:keepNext/>
      <w:keepLines/>
      <w:spacing w:before="480" w:after="0"/>
    </w:pPr>
    <w:rPr>
      <w:rFonts w:ascii="Cambria" w:hAnsi="Cambria"/>
      <w:b/>
      <w:bCs/>
      <w:color w:val="365F91"/>
      <w:sz w:val="28"/>
      <w:szCs w:val="28"/>
    </w:rPr>
  </w:style>
  <w:style w:type="paragraph" w:customStyle="1" w:styleId="berschrift2">
    <w:name w:val="Überschrift 2"/>
    <w:basedOn w:val="Standard"/>
    <w:next w:val="Textkrper"/>
    <w:rsid w:val="00714A5A"/>
    <w:pPr>
      <w:keepNext/>
      <w:keepLines/>
      <w:spacing w:before="200" w:after="0"/>
      <w:ind w:left="576" w:hanging="576"/>
      <w:outlineLvl w:val="1"/>
    </w:pPr>
    <w:rPr>
      <w:rFonts w:ascii="Cambria" w:hAnsi="Cambria"/>
      <w:b/>
      <w:bCs/>
      <w:i/>
      <w:iCs/>
      <w:color w:val="4F81BD"/>
      <w:sz w:val="26"/>
      <w:szCs w:val="26"/>
    </w:rPr>
  </w:style>
  <w:style w:type="paragraph" w:customStyle="1" w:styleId="berschrift3">
    <w:name w:val="Überschrift 3"/>
    <w:basedOn w:val="Standard"/>
    <w:next w:val="Textkrper"/>
    <w:rsid w:val="00714A5A"/>
    <w:pPr>
      <w:keepNext/>
      <w:keepLines/>
      <w:spacing w:before="200" w:after="0"/>
      <w:ind w:left="720" w:hanging="720"/>
      <w:outlineLvl w:val="2"/>
    </w:pPr>
    <w:rPr>
      <w:rFonts w:ascii="Cambria" w:hAnsi="Cambria"/>
      <w:b/>
      <w:bCs/>
      <w:color w:val="4F81BD"/>
      <w:sz w:val="28"/>
      <w:szCs w:val="28"/>
    </w:rPr>
  </w:style>
  <w:style w:type="paragraph" w:customStyle="1" w:styleId="berschrift4">
    <w:name w:val="Überschrift 4"/>
    <w:basedOn w:val="Standard"/>
    <w:next w:val="Textkrper"/>
    <w:rsid w:val="00714A5A"/>
    <w:pPr>
      <w:keepNext/>
      <w:keepLines/>
      <w:spacing w:before="200" w:after="0"/>
      <w:ind w:left="864" w:hanging="864"/>
      <w:outlineLvl w:val="3"/>
    </w:pPr>
    <w:rPr>
      <w:rFonts w:ascii="Cambria" w:hAnsi="Cambria"/>
      <w:b/>
      <w:bCs/>
      <w:i/>
      <w:iCs/>
      <w:color w:val="4F81BD"/>
      <w:sz w:val="19"/>
      <w:szCs w:val="19"/>
    </w:rPr>
  </w:style>
  <w:style w:type="character" w:customStyle="1" w:styleId="FootnoteTextChar">
    <w:name w:val="Footnote Text Char"/>
    <w:basedOn w:val="DefaultParagraphFont"/>
    <w:rsid w:val="00714A5A"/>
    <w:rPr>
      <w:sz w:val="20"/>
      <w:szCs w:val="20"/>
    </w:rPr>
  </w:style>
  <w:style w:type="character" w:styleId="FootnoteReference">
    <w:name w:val="footnote reference"/>
    <w:basedOn w:val="DefaultParagraphFont"/>
    <w:rsid w:val="00714A5A"/>
    <w:rPr>
      <w:vertAlign w:val="superscript"/>
    </w:rPr>
  </w:style>
  <w:style w:type="character" w:customStyle="1" w:styleId="BalloonTextChar">
    <w:name w:val="Balloon Text Char"/>
    <w:basedOn w:val="DefaultParagraphFont"/>
    <w:rsid w:val="00714A5A"/>
    <w:rPr>
      <w:rFonts w:ascii="Tahoma" w:hAnsi="Tahoma" w:cs="Tahoma"/>
      <w:sz w:val="16"/>
      <w:szCs w:val="16"/>
    </w:rPr>
  </w:style>
  <w:style w:type="character" w:customStyle="1" w:styleId="TitleChar">
    <w:name w:val="Title Char"/>
    <w:basedOn w:val="DefaultParagraphFont"/>
    <w:uiPriority w:val="10"/>
    <w:rsid w:val="00714A5A"/>
    <w:rPr>
      <w:rFonts w:ascii="Cambria" w:hAnsi="Cambria"/>
      <w:color w:val="17365D"/>
      <w:spacing w:val="5"/>
      <w:sz w:val="52"/>
      <w:szCs w:val="52"/>
    </w:rPr>
  </w:style>
  <w:style w:type="character" w:customStyle="1" w:styleId="Heading1Char">
    <w:name w:val="Heading 1 Char"/>
    <w:basedOn w:val="DefaultParagraphFont"/>
    <w:uiPriority w:val="9"/>
    <w:rsid w:val="00714A5A"/>
    <w:rPr>
      <w:rFonts w:ascii="Cambria" w:hAnsi="Cambria"/>
      <w:b/>
      <w:bCs/>
      <w:color w:val="365F91"/>
      <w:sz w:val="28"/>
      <w:szCs w:val="28"/>
    </w:rPr>
  </w:style>
  <w:style w:type="character" w:customStyle="1" w:styleId="Starkbetont">
    <w:name w:val="Stark betont"/>
    <w:basedOn w:val="DefaultParagraphFont"/>
    <w:rsid w:val="00714A5A"/>
    <w:rPr>
      <w:b/>
      <w:bCs/>
    </w:rPr>
  </w:style>
  <w:style w:type="character" w:styleId="IntenseEmphasis">
    <w:name w:val="Intense Emphasis"/>
    <w:basedOn w:val="DefaultParagraphFont"/>
    <w:rsid w:val="00714A5A"/>
    <w:rPr>
      <w:b/>
      <w:bCs/>
      <w:i/>
      <w:iCs/>
      <w:color w:val="4F81BD"/>
    </w:rPr>
  </w:style>
  <w:style w:type="character" w:customStyle="1" w:styleId="Betont">
    <w:name w:val="Betont"/>
    <w:basedOn w:val="DefaultParagraphFont"/>
    <w:rsid w:val="00714A5A"/>
    <w:rPr>
      <w:i/>
      <w:iCs/>
    </w:rPr>
  </w:style>
  <w:style w:type="character" w:customStyle="1" w:styleId="Heading2Char">
    <w:name w:val="Heading 2 Char"/>
    <w:basedOn w:val="DefaultParagraphFont"/>
    <w:rsid w:val="00714A5A"/>
    <w:rPr>
      <w:rFonts w:ascii="Cambria" w:hAnsi="Cambria"/>
      <w:b/>
      <w:bCs/>
      <w:color w:val="4F81BD"/>
      <w:sz w:val="26"/>
      <w:szCs w:val="26"/>
    </w:rPr>
  </w:style>
  <w:style w:type="character" w:customStyle="1" w:styleId="SubtitleChar">
    <w:name w:val="Subtitle Char"/>
    <w:basedOn w:val="DefaultParagraphFont"/>
    <w:rsid w:val="00714A5A"/>
    <w:rPr>
      <w:rFonts w:ascii="Cambria" w:hAnsi="Cambria"/>
      <w:i/>
      <w:iCs/>
      <w:color w:val="4F81BD"/>
      <w:spacing w:val="15"/>
      <w:sz w:val="24"/>
      <w:szCs w:val="24"/>
    </w:rPr>
  </w:style>
  <w:style w:type="character" w:customStyle="1" w:styleId="Internetlink">
    <w:name w:val="Internetlink"/>
    <w:basedOn w:val="DefaultParagraphFont"/>
    <w:rsid w:val="00714A5A"/>
    <w:rPr>
      <w:color w:val="0000FF"/>
      <w:u w:val="single"/>
      <w:lang w:val="de-DE" w:eastAsia="de-DE" w:bidi="de-DE"/>
    </w:rPr>
  </w:style>
  <w:style w:type="character" w:styleId="BookTitle">
    <w:name w:val="Book Title"/>
    <w:basedOn w:val="DefaultParagraphFont"/>
    <w:uiPriority w:val="33"/>
    <w:qFormat/>
    <w:rsid w:val="00714A5A"/>
    <w:rPr>
      <w:b/>
      <w:bCs/>
      <w:smallCaps/>
      <w:spacing w:val="5"/>
    </w:rPr>
  </w:style>
  <w:style w:type="character" w:styleId="SubtleReference">
    <w:name w:val="Subtle Reference"/>
    <w:basedOn w:val="DefaultParagraphFont"/>
    <w:rsid w:val="00714A5A"/>
    <w:rPr>
      <w:smallCaps/>
      <w:color w:val="C0504D"/>
      <w:u w:val="single"/>
    </w:rPr>
  </w:style>
  <w:style w:type="character" w:customStyle="1" w:styleId="QuoteChar">
    <w:name w:val="Quote Char"/>
    <w:basedOn w:val="DefaultParagraphFont"/>
    <w:rsid w:val="00714A5A"/>
    <w:rPr>
      <w:i/>
      <w:iCs/>
      <w:color w:val="000000"/>
    </w:rPr>
  </w:style>
  <w:style w:type="character" w:customStyle="1" w:styleId="EndnoteTextChar">
    <w:name w:val="Endnote Text Char"/>
    <w:basedOn w:val="DefaultParagraphFont"/>
    <w:rsid w:val="00714A5A"/>
    <w:rPr>
      <w:sz w:val="20"/>
      <w:szCs w:val="20"/>
    </w:rPr>
  </w:style>
  <w:style w:type="character" w:styleId="EndnoteReference">
    <w:name w:val="endnote reference"/>
    <w:basedOn w:val="DefaultParagraphFont"/>
    <w:rsid w:val="00714A5A"/>
    <w:rPr>
      <w:vertAlign w:val="superscript"/>
    </w:rPr>
  </w:style>
  <w:style w:type="character" w:customStyle="1" w:styleId="Heading3Char">
    <w:name w:val="Heading 3 Char"/>
    <w:basedOn w:val="DefaultParagraphFont"/>
    <w:rsid w:val="00714A5A"/>
    <w:rPr>
      <w:rFonts w:ascii="Cambria" w:hAnsi="Cambria"/>
      <w:b/>
      <w:bCs/>
      <w:color w:val="4F81BD"/>
    </w:rPr>
  </w:style>
  <w:style w:type="character" w:customStyle="1" w:styleId="mw-headline">
    <w:name w:val="mw-headline"/>
    <w:basedOn w:val="DefaultParagraphFont"/>
    <w:rsid w:val="00714A5A"/>
  </w:style>
  <w:style w:type="character" w:customStyle="1" w:styleId="apple-converted-space">
    <w:name w:val="apple-converted-space"/>
    <w:basedOn w:val="DefaultParagraphFont"/>
    <w:rsid w:val="00714A5A"/>
  </w:style>
  <w:style w:type="character" w:customStyle="1" w:styleId="editsection">
    <w:name w:val="editsection"/>
    <w:basedOn w:val="DefaultParagraphFont"/>
    <w:rsid w:val="00714A5A"/>
  </w:style>
  <w:style w:type="character" w:customStyle="1" w:styleId="Heading4Char">
    <w:name w:val="Heading 4 Char"/>
    <w:basedOn w:val="DefaultParagraphFont"/>
    <w:rsid w:val="00714A5A"/>
    <w:rPr>
      <w:rFonts w:ascii="Cambria" w:hAnsi="Cambria"/>
      <w:b/>
      <w:bCs/>
      <w:i/>
      <w:iCs/>
      <w:color w:val="4F81BD"/>
    </w:rPr>
  </w:style>
  <w:style w:type="character" w:customStyle="1" w:styleId="HeaderChar">
    <w:name w:val="Header Char"/>
    <w:basedOn w:val="DefaultParagraphFont"/>
    <w:rsid w:val="00714A5A"/>
  </w:style>
  <w:style w:type="character" w:customStyle="1" w:styleId="FooterChar">
    <w:name w:val="Footer Char"/>
    <w:basedOn w:val="DefaultParagraphFont"/>
    <w:rsid w:val="00714A5A"/>
  </w:style>
  <w:style w:type="character" w:styleId="IntenseReference">
    <w:name w:val="Intense Reference"/>
    <w:basedOn w:val="DefaultParagraphFont"/>
    <w:rsid w:val="00714A5A"/>
    <w:rPr>
      <w:b/>
      <w:bCs/>
      <w:smallCaps/>
      <w:color w:val="C0504D"/>
      <w:spacing w:val="5"/>
      <w:u w:val="single"/>
    </w:rPr>
  </w:style>
  <w:style w:type="character" w:styleId="FollowedHyperlink">
    <w:name w:val="FollowedHyperlink"/>
    <w:basedOn w:val="DefaultParagraphFont"/>
    <w:rsid w:val="00714A5A"/>
    <w:rPr>
      <w:color w:val="800080"/>
      <w:u w:val="single"/>
    </w:rPr>
  </w:style>
  <w:style w:type="character" w:customStyle="1" w:styleId="ListLabel1">
    <w:name w:val="ListLabel 1"/>
    <w:rsid w:val="00714A5A"/>
    <w:rPr>
      <w:rFonts w:cs="Courier New"/>
    </w:rPr>
  </w:style>
  <w:style w:type="character" w:customStyle="1" w:styleId="Endnotenanker">
    <w:name w:val="Endnotenanker"/>
    <w:rsid w:val="00714A5A"/>
    <w:rPr>
      <w:vertAlign w:val="superscript"/>
    </w:rPr>
  </w:style>
  <w:style w:type="character" w:customStyle="1" w:styleId="Aufzhlungszeichen">
    <w:name w:val="Aufzählungszeichen"/>
    <w:rsid w:val="00714A5A"/>
    <w:rPr>
      <w:rFonts w:ascii="OpenSymbol" w:eastAsia="OpenSymbol" w:hAnsi="OpenSymbol" w:cs="OpenSymbol"/>
    </w:rPr>
  </w:style>
  <w:style w:type="character" w:customStyle="1" w:styleId="ListLabel2">
    <w:name w:val="ListLabel 2"/>
    <w:rsid w:val="00714A5A"/>
    <w:rPr>
      <w:rFonts w:cs="Wingdings 2"/>
    </w:rPr>
  </w:style>
  <w:style w:type="paragraph" w:customStyle="1" w:styleId="berschrift">
    <w:name w:val="Überschrift"/>
    <w:basedOn w:val="Standard"/>
    <w:next w:val="Textkrper"/>
    <w:rsid w:val="00714A5A"/>
    <w:pPr>
      <w:keepNext/>
      <w:spacing w:before="240" w:after="120"/>
    </w:pPr>
    <w:rPr>
      <w:rFonts w:ascii="Liberation Sans" w:hAnsi="Liberation Sans" w:cs="Lohit Hindi"/>
      <w:sz w:val="28"/>
      <w:szCs w:val="28"/>
    </w:rPr>
  </w:style>
  <w:style w:type="paragraph" w:customStyle="1" w:styleId="Textkrper">
    <w:name w:val="Textkörper"/>
    <w:basedOn w:val="Standard"/>
    <w:rsid w:val="00714A5A"/>
    <w:pPr>
      <w:spacing w:after="120"/>
    </w:pPr>
  </w:style>
  <w:style w:type="paragraph" w:customStyle="1" w:styleId="Liste">
    <w:name w:val="Liste"/>
    <w:basedOn w:val="Textkrper"/>
    <w:rsid w:val="00714A5A"/>
    <w:rPr>
      <w:rFonts w:cs="Lohit Hindi"/>
    </w:rPr>
  </w:style>
  <w:style w:type="paragraph" w:customStyle="1" w:styleId="Beschriftung">
    <w:name w:val="Beschriftung"/>
    <w:basedOn w:val="Standard"/>
    <w:rsid w:val="00714A5A"/>
    <w:pPr>
      <w:suppressLineNumbers/>
      <w:spacing w:before="120" w:after="120"/>
    </w:pPr>
    <w:rPr>
      <w:rFonts w:cs="Lohit Hindi"/>
      <w:i/>
      <w:iCs/>
      <w:sz w:val="24"/>
      <w:szCs w:val="24"/>
    </w:rPr>
  </w:style>
  <w:style w:type="paragraph" w:customStyle="1" w:styleId="Verzeichnis">
    <w:name w:val="Verzeichnis"/>
    <w:basedOn w:val="Standard"/>
    <w:rsid w:val="00714A5A"/>
    <w:pPr>
      <w:suppressLineNumbers/>
    </w:pPr>
    <w:rPr>
      <w:rFonts w:cs="Lohit Hindi"/>
    </w:rPr>
  </w:style>
  <w:style w:type="paragraph" w:styleId="FootnoteText">
    <w:name w:val="footnote text"/>
    <w:basedOn w:val="Standard"/>
    <w:rsid w:val="00714A5A"/>
    <w:pPr>
      <w:spacing w:after="0" w:line="100" w:lineRule="atLeast"/>
    </w:pPr>
    <w:rPr>
      <w:sz w:val="20"/>
      <w:szCs w:val="20"/>
    </w:rPr>
  </w:style>
  <w:style w:type="paragraph" w:styleId="BalloonText">
    <w:name w:val="Balloon Text"/>
    <w:basedOn w:val="Standard"/>
    <w:rsid w:val="00714A5A"/>
    <w:pPr>
      <w:spacing w:after="0" w:line="100" w:lineRule="atLeast"/>
    </w:pPr>
    <w:rPr>
      <w:rFonts w:ascii="Tahoma" w:hAnsi="Tahoma" w:cs="Tahoma"/>
      <w:sz w:val="16"/>
      <w:szCs w:val="16"/>
    </w:rPr>
  </w:style>
  <w:style w:type="paragraph" w:customStyle="1" w:styleId="Titel">
    <w:name w:val="Titel"/>
    <w:basedOn w:val="Standard"/>
    <w:next w:val="Untertitel"/>
    <w:rsid w:val="00714A5A"/>
    <w:pPr>
      <w:pBdr>
        <w:bottom w:val="single" w:sz="8" w:space="0" w:color="4F81BD"/>
      </w:pBdr>
      <w:spacing w:after="300" w:line="100" w:lineRule="atLeast"/>
      <w:jc w:val="center"/>
    </w:pPr>
    <w:rPr>
      <w:rFonts w:ascii="Cambria" w:hAnsi="Cambria"/>
      <w:b/>
      <w:bCs/>
      <w:color w:val="17365D"/>
      <w:spacing w:val="5"/>
      <w:sz w:val="52"/>
      <w:szCs w:val="52"/>
    </w:rPr>
  </w:style>
  <w:style w:type="paragraph" w:customStyle="1" w:styleId="Untertitel">
    <w:name w:val="Untertitel"/>
    <w:basedOn w:val="Standard"/>
    <w:next w:val="Textkrper"/>
    <w:rsid w:val="00714A5A"/>
    <w:pPr>
      <w:jc w:val="center"/>
    </w:pPr>
    <w:rPr>
      <w:rFonts w:ascii="Cambria" w:hAnsi="Cambria"/>
      <w:i/>
      <w:iCs/>
      <w:color w:val="4F81BD"/>
      <w:spacing w:val="15"/>
      <w:sz w:val="24"/>
      <w:szCs w:val="24"/>
    </w:rPr>
  </w:style>
  <w:style w:type="paragraph" w:styleId="NoSpacing">
    <w:name w:val="No Spacing"/>
    <w:rsid w:val="00714A5A"/>
    <w:pPr>
      <w:tabs>
        <w:tab w:val="left" w:pos="708"/>
      </w:tabs>
      <w:suppressAutoHyphens/>
      <w:spacing w:after="0" w:line="100" w:lineRule="atLeast"/>
    </w:pPr>
    <w:rPr>
      <w:rFonts w:ascii="Calibri" w:eastAsia="Droid Sans Fallback" w:hAnsi="Calibri"/>
      <w:color w:val="00000A"/>
      <w:lang w:val="es-ES"/>
    </w:rPr>
  </w:style>
  <w:style w:type="paragraph" w:styleId="ListParagraph">
    <w:name w:val="List Paragraph"/>
    <w:basedOn w:val="Standard"/>
    <w:rsid w:val="00714A5A"/>
    <w:pPr>
      <w:ind w:left="720"/>
    </w:pPr>
  </w:style>
  <w:style w:type="paragraph" w:customStyle="1" w:styleId="Inhaltsverzeichnisberschrift">
    <w:name w:val="Inhaltsverzeichnis Überschrift"/>
    <w:basedOn w:val="berschrift1"/>
    <w:rsid w:val="00714A5A"/>
    <w:pPr>
      <w:suppressLineNumbers/>
    </w:pPr>
    <w:rPr>
      <w:sz w:val="32"/>
      <w:szCs w:val="32"/>
      <w:lang w:eastAsia="en-US"/>
    </w:rPr>
  </w:style>
  <w:style w:type="paragraph" w:customStyle="1" w:styleId="Inhaltsverzeichnis1">
    <w:name w:val="Inhaltsverzeichnis 1"/>
    <w:basedOn w:val="Standard"/>
    <w:rsid w:val="00714A5A"/>
    <w:pPr>
      <w:tabs>
        <w:tab w:val="right" w:leader="dot" w:pos="9638"/>
      </w:tabs>
      <w:spacing w:after="100"/>
    </w:pPr>
    <w:rPr>
      <w:rFonts w:eastAsia="FreeSans"/>
      <w:sz w:val="18"/>
      <w:szCs w:val="18"/>
    </w:rPr>
  </w:style>
  <w:style w:type="paragraph" w:customStyle="1" w:styleId="Inhaltsverzeichnis2">
    <w:name w:val="Inhaltsverzeichnis 2"/>
    <w:basedOn w:val="Standard"/>
    <w:rsid w:val="00714A5A"/>
    <w:pPr>
      <w:tabs>
        <w:tab w:val="right" w:leader="dot" w:pos="10455"/>
      </w:tabs>
      <w:spacing w:after="100"/>
      <w:ind w:left="220"/>
    </w:pPr>
    <w:rPr>
      <w:lang w:eastAsia="en-US"/>
    </w:rPr>
  </w:style>
  <w:style w:type="paragraph" w:customStyle="1" w:styleId="Inhaltsverzeichnis3">
    <w:name w:val="Inhaltsverzeichnis 3"/>
    <w:basedOn w:val="Standard"/>
    <w:rsid w:val="00714A5A"/>
    <w:pPr>
      <w:tabs>
        <w:tab w:val="right" w:leader="dot" w:pos="11272"/>
      </w:tabs>
      <w:spacing w:after="100"/>
      <w:ind w:left="440"/>
    </w:pPr>
    <w:rPr>
      <w:lang w:eastAsia="en-US"/>
    </w:rPr>
  </w:style>
  <w:style w:type="paragraph" w:styleId="Bibliography">
    <w:name w:val="Bibliography"/>
    <w:basedOn w:val="Standard"/>
    <w:rsid w:val="00714A5A"/>
  </w:style>
  <w:style w:type="paragraph" w:styleId="Quote">
    <w:name w:val="Quote"/>
    <w:basedOn w:val="Standard"/>
    <w:rsid w:val="00714A5A"/>
    <w:rPr>
      <w:i/>
      <w:iCs/>
      <w:color w:val="000000"/>
    </w:rPr>
  </w:style>
  <w:style w:type="paragraph" w:styleId="EndnoteText">
    <w:name w:val="endnote text"/>
    <w:basedOn w:val="Standard"/>
    <w:rsid w:val="00714A5A"/>
    <w:pPr>
      <w:spacing w:after="0" w:line="100" w:lineRule="atLeast"/>
    </w:pPr>
    <w:rPr>
      <w:sz w:val="20"/>
      <w:szCs w:val="20"/>
    </w:rPr>
  </w:style>
  <w:style w:type="paragraph" w:styleId="NormalWeb">
    <w:name w:val="Normal (Web)"/>
    <w:basedOn w:val="Standard"/>
    <w:rsid w:val="00714A5A"/>
    <w:pPr>
      <w:spacing w:before="28" w:after="28" w:line="100" w:lineRule="atLeast"/>
    </w:pPr>
    <w:rPr>
      <w:rFonts w:ascii="Times New Roman" w:eastAsia="Times New Roman" w:hAnsi="Times New Roman" w:cs="Times New Roman"/>
      <w:sz w:val="24"/>
      <w:szCs w:val="24"/>
    </w:rPr>
  </w:style>
  <w:style w:type="paragraph" w:customStyle="1" w:styleId="Kopfzeile">
    <w:name w:val="Kopfzeile"/>
    <w:basedOn w:val="Standard"/>
    <w:rsid w:val="00714A5A"/>
    <w:pPr>
      <w:suppressLineNumbers/>
      <w:tabs>
        <w:tab w:val="center" w:pos="4536"/>
        <w:tab w:val="right" w:pos="9072"/>
      </w:tabs>
      <w:spacing w:after="0" w:line="100" w:lineRule="atLeast"/>
    </w:pPr>
  </w:style>
  <w:style w:type="paragraph" w:customStyle="1" w:styleId="Fuzeile">
    <w:name w:val="Fußzeile"/>
    <w:basedOn w:val="Standard"/>
    <w:rsid w:val="00714A5A"/>
    <w:pPr>
      <w:suppressLineNumbers/>
      <w:tabs>
        <w:tab w:val="center" w:pos="4536"/>
        <w:tab w:val="right" w:pos="9072"/>
      </w:tabs>
      <w:spacing w:after="0" w:line="100" w:lineRule="atLeast"/>
    </w:pPr>
  </w:style>
  <w:style w:type="paragraph" w:customStyle="1" w:styleId="Endnote">
    <w:name w:val="Endnote"/>
    <w:basedOn w:val="Standard"/>
    <w:rsid w:val="00714A5A"/>
    <w:pPr>
      <w:suppressLineNumbers/>
      <w:ind w:left="339" w:hanging="339"/>
    </w:pPr>
    <w:rPr>
      <w:sz w:val="20"/>
      <w:szCs w:val="20"/>
    </w:rPr>
  </w:style>
  <w:style w:type="paragraph" w:styleId="Header">
    <w:name w:val="header"/>
    <w:basedOn w:val="Normal"/>
    <w:link w:val="HeaderChar1"/>
    <w:uiPriority w:val="99"/>
    <w:unhideWhenUsed/>
    <w:rsid w:val="003A123A"/>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3A123A"/>
  </w:style>
  <w:style w:type="paragraph" w:styleId="Footer">
    <w:name w:val="footer"/>
    <w:basedOn w:val="Normal"/>
    <w:link w:val="FooterChar1"/>
    <w:uiPriority w:val="99"/>
    <w:unhideWhenUsed/>
    <w:rsid w:val="003A123A"/>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3A123A"/>
  </w:style>
  <w:style w:type="paragraph" w:styleId="Title">
    <w:name w:val="Title"/>
    <w:basedOn w:val="Normal"/>
    <w:next w:val="Normal"/>
    <w:link w:val="TitleChar1"/>
    <w:uiPriority w:val="10"/>
    <w:qFormat/>
    <w:rsid w:val="003A1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3A123A"/>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uiPriority w:val="9"/>
    <w:rsid w:val="003178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7823"/>
    <w:pPr>
      <w:outlineLvl w:val="9"/>
    </w:pPr>
    <w:rPr>
      <w:lang w:eastAsia="en-US"/>
    </w:rPr>
  </w:style>
  <w:style w:type="paragraph" w:styleId="TOC1">
    <w:name w:val="toc 1"/>
    <w:basedOn w:val="Normal"/>
    <w:next w:val="Normal"/>
    <w:autoRedefine/>
    <w:uiPriority w:val="39"/>
    <w:unhideWhenUsed/>
    <w:qFormat/>
    <w:rsid w:val="00317823"/>
    <w:pPr>
      <w:spacing w:after="100"/>
    </w:pPr>
    <w:rPr>
      <w:rFonts w:eastAsia="FreeSans"/>
      <w:sz w:val="18"/>
      <w:szCs w:val="18"/>
    </w:rPr>
  </w:style>
  <w:style w:type="character" w:styleId="Hyperlink">
    <w:name w:val="Hyperlink"/>
    <w:basedOn w:val="DefaultParagraphFont"/>
    <w:uiPriority w:val="99"/>
    <w:unhideWhenUsed/>
    <w:rsid w:val="00317823"/>
    <w:rPr>
      <w:color w:val="0000FF" w:themeColor="hyperlink"/>
      <w:u w:val="single"/>
    </w:rPr>
  </w:style>
  <w:style w:type="paragraph" w:styleId="TOC2">
    <w:name w:val="toc 2"/>
    <w:basedOn w:val="Normal"/>
    <w:next w:val="Normal"/>
    <w:autoRedefine/>
    <w:uiPriority w:val="39"/>
    <w:unhideWhenUsed/>
    <w:qFormat/>
    <w:rsid w:val="00317823"/>
    <w:pPr>
      <w:spacing w:after="100"/>
      <w:ind w:left="220"/>
    </w:pPr>
    <w:rPr>
      <w:lang w:eastAsia="en-US"/>
    </w:rPr>
  </w:style>
  <w:style w:type="paragraph" w:styleId="TOC3">
    <w:name w:val="toc 3"/>
    <w:basedOn w:val="Normal"/>
    <w:next w:val="Normal"/>
    <w:autoRedefine/>
    <w:uiPriority w:val="39"/>
    <w:unhideWhenUsed/>
    <w:qFormat/>
    <w:rsid w:val="00317823"/>
    <w:pPr>
      <w:spacing w:after="100"/>
      <w:ind w:left="440"/>
    </w:pPr>
    <w:rPr>
      <w:lang w:eastAsia="en-US"/>
    </w:rPr>
  </w:style>
  <w:style w:type="character" w:customStyle="1" w:styleId="Heading2Char1">
    <w:name w:val="Heading 2 Char1"/>
    <w:basedOn w:val="DefaultParagraphFont"/>
    <w:link w:val="Heading2"/>
    <w:uiPriority w:val="9"/>
    <w:rsid w:val="00026FF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026FF4"/>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4C6B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6B77"/>
    <w:rPr>
      <w:b/>
      <w:bCs/>
      <w:i/>
      <w:iCs/>
      <w:color w:val="4F81BD" w:themeColor="accent1"/>
    </w:rPr>
  </w:style>
  <w:style w:type="character" w:styleId="Emphasis">
    <w:name w:val="Emphasis"/>
    <w:basedOn w:val="DefaultParagraphFont"/>
    <w:uiPriority w:val="20"/>
    <w:qFormat/>
    <w:rsid w:val="004C6B77"/>
    <w:rPr>
      <w:i/>
      <w:iCs/>
    </w:rPr>
  </w:style>
  <w:style w:type="paragraph" w:styleId="PlainText">
    <w:name w:val="Plain Text"/>
    <w:basedOn w:val="Normal"/>
    <w:link w:val="PlainTextChar"/>
    <w:uiPriority w:val="99"/>
    <w:semiHidden/>
    <w:unhideWhenUsed/>
    <w:rsid w:val="0020043D"/>
    <w:pPr>
      <w:spacing w:after="0" w:line="240" w:lineRule="auto"/>
    </w:pPr>
    <w:rPr>
      <w:rFonts w:ascii="Consolas" w:eastAsiaTheme="minorHAnsi" w:hAnsi="Consolas"/>
      <w:sz w:val="21"/>
      <w:szCs w:val="21"/>
      <w:lang w:val="es-ES" w:eastAsia="en-US"/>
    </w:rPr>
  </w:style>
  <w:style w:type="character" w:customStyle="1" w:styleId="PlainTextChar">
    <w:name w:val="Plain Text Char"/>
    <w:basedOn w:val="DefaultParagraphFont"/>
    <w:link w:val="PlainText"/>
    <w:uiPriority w:val="99"/>
    <w:semiHidden/>
    <w:rsid w:val="0020043D"/>
    <w:rPr>
      <w:rFonts w:ascii="Consolas" w:eastAsiaTheme="minorHAnsi" w:hAnsi="Consolas"/>
      <w:sz w:val="21"/>
      <w:szCs w:val="21"/>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317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026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026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spacing w:line="276" w:lineRule="atLeast"/>
    </w:pPr>
    <w:rPr>
      <w:rFonts w:ascii="Calibri" w:eastAsia="Droid Sans Fallback" w:hAnsi="Calibri"/>
      <w:color w:val="00000A"/>
      <w:lang w:val="es-ES"/>
    </w:rPr>
  </w:style>
  <w:style w:type="paragraph" w:customStyle="1" w:styleId="berschrift1">
    <w:name w:val="Überschrift 1"/>
    <w:basedOn w:val="Standard"/>
    <w:next w:val="Textkrper"/>
    <w:pPr>
      <w:keepNext/>
      <w:keepLines/>
      <w:spacing w:before="480" w:after="0"/>
    </w:pPr>
    <w:rPr>
      <w:rFonts w:ascii="Cambria" w:hAnsi="Cambria"/>
      <w:b/>
      <w:bCs/>
      <w:color w:val="365F91"/>
      <w:sz w:val="28"/>
      <w:szCs w:val="28"/>
    </w:rPr>
  </w:style>
  <w:style w:type="paragraph" w:customStyle="1" w:styleId="berschrift2">
    <w:name w:val="Überschrift 2"/>
    <w:basedOn w:val="Standard"/>
    <w:next w:val="Textkrper"/>
    <w:pPr>
      <w:keepNext/>
      <w:keepLines/>
      <w:spacing w:before="200" w:after="0"/>
      <w:ind w:left="576" w:hanging="576"/>
      <w:outlineLvl w:val="1"/>
    </w:pPr>
    <w:rPr>
      <w:rFonts w:ascii="Cambria" w:hAnsi="Cambria"/>
      <w:b/>
      <w:bCs/>
      <w:i/>
      <w:iCs/>
      <w:color w:val="4F81BD"/>
      <w:sz w:val="26"/>
      <w:szCs w:val="26"/>
    </w:rPr>
  </w:style>
  <w:style w:type="paragraph" w:customStyle="1" w:styleId="berschrift3">
    <w:name w:val="Überschrift 3"/>
    <w:basedOn w:val="Standard"/>
    <w:next w:val="Textkrper"/>
    <w:pPr>
      <w:keepNext/>
      <w:keepLines/>
      <w:spacing w:before="200" w:after="0"/>
      <w:ind w:left="720" w:hanging="720"/>
      <w:outlineLvl w:val="2"/>
    </w:pPr>
    <w:rPr>
      <w:rFonts w:ascii="Cambria" w:hAnsi="Cambria"/>
      <w:b/>
      <w:bCs/>
      <w:color w:val="4F81BD"/>
      <w:sz w:val="28"/>
      <w:szCs w:val="28"/>
    </w:rPr>
  </w:style>
  <w:style w:type="paragraph" w:customStyle="1" w:styleId="berschrift4">
    <w:name w:val="Überschrift 4"/>
    <w:basedOn w:val="Standard"/>
    <w:next w:val="Textkrper"/>
    <w:pPr>
      <w:keepNext/>
      <w:keepLines/>
      <w:spacing w:before="200" w:after="0"/>
      <w:ind w:left="864" w:hanging="864"/>
      <w:outlineLvl w:val="3"/>
    </w:pPr>
    <w:rPr>
      <w:rFonts w:ascii="Cambria" w:hAnsi="Cambria"/>
      <w:b/>
      <w:bCs/>
      <w:i/>
      <w:iCs/>
      <w:color w:val="4F81BD"/>
      <w:sz w:val="19"/>
      <w:szCs w:val="19"/>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uiPriority w:val="10"/>
    <w:rPr>
      <w:rFonts w:ascii="Cambria" w:hAnsi="Cambria"/>
      <w:color w:val="17365D"/>
      <w:spacing w:val="5"/>
      <w:sz w:val="52"/>
      <w:szCs w:val="52"/>
    </w:rPr>
  </w:style>
  <w:style w:type="character" w:customStyle="1" w:styleId="Heading1Char">
    <w:name w:val="Heading 1 Char"/>
    <w:basedOn w:val="DefaultParagraphFont"/>
    <w:uiPriority w:val="9"/>
    <w:rPr>
      <w:rFonts w:ascii="Cambria" w:hAnsi="Cambria"/>
      <w:b/>
      <w:bCs/>
      <w:color w:val="365F91"/>
      <w:sz w:val="28"/>
      <w:szCs w:val="28"/>
    </w:rPr>
  </w:style>
  <w:style w:type="character" w:customStyle="1" w:styleId="Starkbetont">
    <w:name w:val="Stark betont"/>
    <w:basedOn w:val="DefaultParagraphFont"/>
    <w:rPr>
      <w:b/>
      <w:bCs/>
    </w:rPr>
  </w:style>
  <w:style w:type="character" w:styleId="IntenseEmphasis">
    <w:name w:val="Intense Emphasis"/>
    <w:basedOn w:val="DefaultParagraphFont"/>
    <w:rPr>
      <w:b/>
      <w:bCs/>
      <w:i/>
      <w:iCs/>
      <w:color w:val="4F81BD"/>
    </w:rPr>
  </w:style>
  <w:style w:type="character" w:customStyle="1" w:styleId="Betont">
    <w:name w:val="Betont"/>
    <w:basedOn w:val="DefaultParagraphFont"/>
    <w:rPr>
      <w:i/>
      <w:iCs/>
    </w:rPr>
  </w:style>
  <w:style w:type="character" w:customStyle="1" w:styleId="Heading2Char">
    <w:name w:val="Heading 2 Char"/>
    <w:basedOn w:val="DefaultParagraphFont"/>
    <w:rPr>
      <w:rFonts w:ascii="Cambria" w:hAnsi="Cambria"/>
      <w:b/>
      <w:bCs/>
      <w:color w:val="4F81BD"/>
      <w:sz w:val="26"/>
      <w:szCs w:val="26"/>
    </w:rPr>
  </w:style>
  <w:style w:type="character" w:customStyle="1" w:styleId="SubtitleChar">
    <w:name w:val="Subtitle Char"/>
    <w:basedOn w:val="DefaultParagraphFont"/>
    <w:rPr>
      <w:rFonts w:ascii="Cambria" w:hAnsi="Cambria"/>
      <w:i/>
      <w:iCs/>
      <w:color w:val="4F81BD"/>
      <w:spacing w:val="15"/>
      <w:sz w:val="24"/>
      <w:szCs w:val="24"/>
    </w:rPr>
  </w:style>
  <w:style w:type="character" w:customStyle="1" w:styleId="Internetlink">
    <w:name w:val="Internetlink"/>
    <w:basedOn w:val="DefaultParagraphFont"/>
    <w:rPr>
      <w:color w:val="0000FF"/>
      <w:u w:val="single"/>
      <w:lang w:val="de-DE" w:eastAsia="de-DE" w:bidi="de-DE"/>
    </w:rPr>
  </w:style>
  <w:style w:type="character" w:styleId="BookTitle">
    <w:name w:val="Book Title"/>
    <w:basedOn w:val="DefaultParagraphFont"/>
    <w:uiPriority w:val="33"/>
    <w:qFormat/>
    <w:rPr>
      <w:b/>
      <w:bCs/>
      <w:smallCaps/>
      <w:spacing w:val="5"/>
    </w:rPr>
  </w:style>
  <w:style w:type="character" w:styleId="SubtleReference">
    <w:name w:val="Subtle Reference"/>
    <w:basedOn w:val="DefaultParagraphFont"/>
    <w:rPr>
      <w:smallCaps/>
      <w:color w:val="C0504D"/>
      <w:u w:val="single"/>
    </w:rPr>
  </w:style>
  <w:style w:type="character" w:customStyle="1" w:styleId="QuoteChar">
    <w:name w:val="Quote Char"/>
    <w:basedOn w:val="DefaultParagraphFont"/>
    <w:rPr>
      <w:i/>
      <w:iCs/>
      <w:color w:val="00000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Heading3Char">
    <w:name w:val="Heading 3 Char"/>
    <w:basedOn w:val="DefaultParagraphFont"/>
    <w:rPr>
      <w:rFonts w:ascii="Cambria" w:hAnsi="Cambria"/>
      <w:b/>
      <w:bCs/>
      <w:color w:val="4F81BD"/>
    </w:rPr>
  </w:style>
  <w:style w:type="character" w:customStyle="1" w:styleId="mw-headline">
    <w:name w:val="mw-headline"/>
    <w:basedOn w:val="DefaultParagraphFont"/>
  </w:style>
  <w:style w:type="character" w:customStyle="1" w:styleId="apple-converted-space">
    <w:name w:val="apple-converted-space"/>
    <w:basedOn w:val="DefaultParagraphFont"/>
  </w:style>
  <w:style w:type="character" w:customStyle="1" w:styleId="editsection">
    <w:name w:val="editsection"/>
    <w:basedOn w:val="DefaultParagraphFont"/>
  </w:style>
  <w:style w:type="character" w:customStyle="1" w:styleId="Heading4Char">
    <w:name w:val="Heading 4 Char"/>
    <w:basedOn w:val="DefaultParagraphFont"/>
    <w:rPr>
      <w:rFonts w:ascii="Cambria" w:hAnsi="Cambria"/>
      <w:b/>
      <w:bCs/>
      <w:i/>
      <w:iCs/>
      <w:color w:val="4F81BD"/>
    </w:rPr>
  </w:style>
  <w:style w:type="character" w:customStyle="1" w:styleId="HeaderChar">
    <w:name w:val="Header Char"/>
    <w:basedOn w:val="DefaultParagraphFont"/>
  </w:style>
  <w:style w:type="character" w:customStyle="1" w:styleId="FooterChar">
    <w:name w:val="Footer Char"/>
    <w:basedOn w:val="DefaultParagraphFont"/>
  </w:style>
  <w:style w:type="character" w:styleId="IntenseReference">
    <w:name w:val="Intense Reference"/>
    <w:basedOn w:val="DefaultParagraphFont"/>
    <w:rPr>
      <w:b/>
      <w:bCs/>
      <w:smallCaps/>
      <w:color w:val="C0504D"/>
      <w:spacing w:val="5"/>
      <w:u w:val="single"/>
    </w:rPr>
  </w:style>
  <w:style w:type="character" w:styleId="FollowedHyperlink">
    <w:name w:val="FollowedHyperlink"/>
    <w:basedOn w:val="DefaultParagraphFont"/>
    <w:rPr>
      <w:color w:val="800080"/>
      <w:u w:val="single"/>
    </w:rPr>
  </w:style>
  <w:style w:type="character" w:customStyle="1" w:styleId="ListLabel1">
    <w:name w:val="ListLabel 1"/>
    <w:rPr>
      <w:rFonts w:cs="Courier New"/>
    </w:rPr>
  </w:style>
  <w:style w:type="character" w:customStyle="1" w:styleId="Endnotenanker">
    <w:name w:val="Endnotenanker"/>
    <w:rPr>
      <w:vertAlign w:val="superscript"/>
    </w:rPr>
  </w:style>
  <w:style w:type="character" w:customStyle="1" w:styleId="Aufzhlungszeichen">
    <w:name w:val="Aufzählungszeichen"/>
    <w:rPr>
      <w:rFonts w:ascii="OpenSymbol" w:eastAsia="OpenSymbol" w:hAnsi="OpenSymbol" w:cs="OpenSymbol"/>
    </w:rPr>
  </w:style>
  <w:style w:type="character" w:customStyle="1" w:styleId="ListLabel2">
    <w:name w:val="ListLabel 2"/>
    <w:rPr>
      <w:rFonts w:cs="Wingdings 2"/>
    </w:rPr>
  </w:style>
  <w:style w:type="paragraph" w:customStyle="1" w:styleId="berschrift">
    <w:name w:val="Überschrift"/>
    <w:basedOn w:val="Standard"/>
    <w:next w:val="Textkrper"/>
    <w:pPr>
      <w:keepNext/>
      <w:spacing w:before="240" w:after="120"/>
    </w:pPr>
    <w:rPr>
      <w:rFonts w:ascii="Liberation Sans" w:hAnsi="Liberation Sans" w:cs="Lohit Hindi"/>
      <w:sz w:val="28"/>
      <w:szCs w:val="28"/>
    </w:rPr>
  </w:style>
  <w:style w:type="paragraph" w:customStyle="1" w:styleId="Textkrper">
    <w:name w:val="Textkörper"/>
    <w:basedOn w:val="Standard"/>
    <w:pPr>
      <w:spacing w:after="120"/>
    </w:pPr>
  </w:style>
  <w:style w:type="paragraph" w:customStyle="1" w:styleId="Liste">
    <w:name w:val="Liste"/>
    <w:basedOn w:val="Textkrper"/>
    <w:rPr>
      <w:rFonts w:cs="Lohit Hindi"/>
    </w:rPr>
  </w:style>
  <w:style w:type="paragraph" w:customStyle="1" w:styleId="Beschriftung">
    <w:name w:val="Beschriftung"/>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FootnoteText">
    <w:name w:val="footnote text"/>
    <w:basedOn w:val="Standard"/>
    <w:pPr>
      <w:spacing w:after="0" w:line="100" w:lineRule="atLeast"/>
    </w:pPr>
    <w:rPr>
      <w:sz w:val="20"/>
      <w:szCs w:val="20"/>
    </w:rPr>
  </w:style>
  <w:style w:type="paragraph" w:styleId="BalloonText">
    <w:name w:val="Balloon Text"/>
    <w:basedOn w:val="Standard"/>
    <w:pPr>
      <w:spacing w:after="0" w:line="100" w:lineRule="atLeast"/>
    </w:pPr>
    <w:rPr>
      <w:rFonts w:ascii="Tahoma" w:hAnsi="Tahoma" w:cs="Tahoma"/>
      <w:sz w:val="16"/>
      <w:szCs w:val="16"/>
    </w:rPr>
  </w:style>
  <w:style w:type="paragraph" w:customStyle="1" w:styleId="Titel">
    <w:name w:val="Titel"/>
    <w:basedOn w:val="Standard"/>
    <w:next w:val="Untertitel"/>
    <w:pPr>
      <w:pBdr>
        <w:bottom w:val="single" w:sz="8" w:space="0" w:color="4F81BD"/>
      </w:pBdr>
      <w:spacing w:after="300" w:line="100" w:lineRule="atLeast"/>
      <w:jc w:val="center"/>
    </w:pPr>
    <w:rPr>
      <w:rFonts w:ascii="Cambria" w:hAnsi="Cambria"/>
      <w:b/>
      <w:bCs/>
      <w:color w:val="17365D"/>
      <w:spacing w:val="5"/>
      <w:sz w:val="52"/>
      <w:szCs w:val="52"/>
    </w:rPr>
  </w:style>
  <w:style w:type="paragraph" w:customStyle="1" w:styleId="Untertitel">
    <w:name w:val="Untertitel"/>
    <w:basedOn w:val="Standard"/>
    <w:next w:val="Textkrper"/>
    <w:pPr>
      <w:jc w:val="center"/>
    </w:pPr>
    <w:rPr>
      <w:rFonts w:ascii="Cambria" w:hAnsi="Cambria"/>
      <w:i/>
      <w:iCs/>
      <w:color w:val="4F81BD"/>
      <w:spacing w:val="15"/>
      <w:sz w:val="24"/>
      <w:szCs w:val="24"/>
    </w:rPr>
  </w:style>
  <w:style w:type="paragraph" w:styleId="NoSpacing">
    <w:name w:val="No Spacing"/>
    <w:pPr>
      <w:tabs>
        <w:tab w:val="left" w:pos="708"/>
      </w:tabs>
      <w:suppressAutoHyphens/>
      <w:spacing w:after="0" w:line="100" w:lineRule="atLeast"/>
    </w:pPr>
    <w:rPr>
      <w:rFonts w:ascii="Calibri" w:eastAsia="Droid Sans Fallback" w:hAnsi="Calibri"/>
      <w:color w:val="00000A"/>
      <w:lang w:val="es-ES"/>
    </w:rPr>
  </w:style>
  <w:style w:type="paragraph" w:styleId="ListParagraph">
    <w:name w:val="List Paragraph"/>
    <w:basedOn w:val="Standard"/>
    <w:pPr>
      <w:ind w:left="720"/>
    </w:pPr>
  </w:style>
  <w:style w:type="paragraph" w:customStyle="1" w:styleId="Inhaltsverzeichnisberschrift">
    <w:name w:val="Inhaltsverzeichnis Überschrift"/>
    <w:basedOn w:val="berschrift1"/>
    <w:pPr>
      <w:suppressLineNumbers/>
    </w:pPr>
    <w:rPr>
      <w:sz w:val="32"/>
      <w:szCs w:val="32"/>
      <w:lang w:eastAsia="en-US"/>
    </w:rPr>
  </w:style>
  <w:style w:type="paragraph" w:customStyle="1" w:styleId="Inhaltsverzeichnis1">
    <w:name w:val="Inhaltsverzeichnis 1"/>
    <w:basedOn w:val="Standard"/>
    <w:pPr>
      <w:tabs>
        <w:tab w:val="right" w:leader="dot" w:pos="9638"/>
      </w:tabs>
      <w:spacing w:after="100"/>
    </w:pPr>
    <w:rPr>
      <w:rFonts w:eastAsia="FreeSans"/>
      <w:sz w:val="18"/>
      <w:szCs w:val="18"/>
    </w:rPr>
  </w:style>
  <w:style w:type="paragraph" w:customStyle="1" w:styleId="Inhaltsverzeichnis2">
    <w:name w:val="Inhaltsverzeichnis 2"/>
    <w:basedOn w:val="Standard"/>
    <w:pPr>
      <w:tabs>
        <w:tab w:val="right" w:leader="dot" w:pos="10455"/>
      </w:tabs>
      <w:spacing w:after="100"/>
      <w:ind w:left="220"/>
    </w:pPr>
    <w:rPr>
      <w:lang w:eastAsia="en-US"/>
    </w:rPr>
  </w:style>
  <w:style w:type="paragraph" w:customStyle="1" w:styleId="Inhaltsverzeichnis3">
    <w:name w:val="Inhaltsverzeichnis 3"/>
    <w:basedOn w:val="Standard"/>
    <w:pPr>
      <w:tabs>
        <w:tab w:val="right" w:leader="dot" w:pos="11272"/>
      </w:tabs>
      <w:spacing w:after="100"/>
      <w:ind w:left="440"/>
    </w:pPr>
    <w:rPr>
      <w:lang w:eastAsia="en-US"/>
    </w:rPr>
  </w:style>
  <w:style w:type="paragraph" w:styleId="Bibliography">
    <w:name w:val="Bibliography"/>
    <w:basedOn w:val="Standard"/>
  </w:style>
  <w:style w:type="paragraph" w:styleId="Quote">
    <w:name w:val="Quote"/>
    <w:basedOn w:val="Standard"/>
    <w:rPr>
      <w:i/>
      <w:iCs/>
      <w:color w:val="000000"/>
    </w:rPr>
  </w:style>
  <w:style w:type="paragraph" w:styleId="EndnoteText">
    <w:name w:val="endnote text"/>
    <w:basedOn w:val="Standard"/>
    <w:pPr>
      <w:spacing w:after="0" w:line="100" w:lineRule="atLeast"/>
    </w:pPr>
    <w:rPr>
      <w:sz w:val="20"/>
      <w:szCs w:val="20"/>
    </w:rPr>
  </w:style>
  <w:style w:type="paragraph" w:styleId="NormalWeb">
    <w:name w:val="Normal (Web)"/>
    <w:basedOn w:val="Standard"/>
    <w:pPr>
      <w:spacing w:before="28" w:after="28" w:line="100" w:lineRule="atLeast"/>
    </w:pPr>
    <w:rPr>
      <w:rFonts w:ascii="Times New Roman" w:eastAsia="Times New Roman" w:hAnsi="Times New Roman" w:cs="Times New Roman"/>
      <w:sz w:val="24"/>
      <w:szCs w:val="24"/>
    </w:rPr>
  </w:style>
  <w:style w:type="paragraph" w:customStyle="1" w:styleId="Kopfzeile">
    <w:name w:val="Kopfzeile"/>
    <w:basedOn w:val="Standard"/>
    <w:pPr>
      <w:suppressLineNumbers/>
      <w:tabs>
        <w:tab w:val="center" w:pos="4536"/>
        <w:tab w:val="right" w:pos="9072"/>
      </w:tabs>
      <w:spacing w:after="0" w:line="100" w:lineRule="atLeast"/>
    </w:pPr>
  </w:style>
  <w:style w:type="paragraph" w:customStyle="1" w:styleId="Fuzeile">
    <w:name w:val="Fußzeile"/>
    <w:basedOn w:val="Standard"/>
    <w:pPr>
      <w:suppressLineNumbers/>
      <w:tabs>
        <w:tab w:val="center" w:pos="4536"/>
        <w:tab w:val="right" w:pos="9072"/>
      </w:tabs>
      <w:spacing w:after="0" w:line="100" w:lineRule="atLeast"/>
    </w:pPr>
  </w:style>
  <w:style w:type="paragraph" w:customStyle="1" w:styleId="Endnote">
    <w:name w:val="Endnote"/>
    <w:basedOn w:val="Standard"/>
    <w:pPr>
      <w:suppressLineNumbers/>
      <w:ind w:left="339" w:hanging="339"/>
    </w:pPr>
    <w:rPr>
      <w:sz w:val="20"/>
      <w:szCs w:val="20"/>
    </w:rPr>
  </w:style>
  <w:style w:type="paragraph" w:styleId="Header">
    <w:name w:val="header"/>
    <w:basedOn w:val="Normal"/>
    <w:link w:val="HeaderChar1"/>
    <w:uiPriority w:val="99"/>
    <w:unhideWhenUsed/>
    <w:rsid w:val="003A123A"/>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3A123A"/>
  </w:style>
  <w:style w:type="paragraph" w:styleId="Footer">
    <w:name w:val="footer"/>
    <w:basedOn w:val="Normal"/>
    <w:link w:val="FooterChar1"/>
    <w:uiPriority w:val="99"/>
    <w:unhideWhenUsed/>
    <w:rsid w:val="003A123A"/>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3A123A"/>
  </w:style>
  <w:style w:type="paragraph" w:styleId="Title">
    <w:name w:val="Title"/>
    <w:basedOn w:val="Normal"/>
    <w:next w:val="Normal"/>
    <w:link w:val="TitleChar1"/>
    <w:uiPriority w:val="10"/>
    <w:qFormat/>
    <w:rsid w:val="003A1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3A123A"/>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uiPriority w:val="9"/>
    <w:rsid w:val="003178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7823"/>
    <w:pPr>
      <w:outlineLvl w:val="9"/>
    </w:pPr>
    <w:rPr>
      <w:lang w:eastAsia="en-US"/>
    </w:rPr>
  </w:style>
  <w:style w:type="paragraph" w:styleId="TOC1">
    <w:name w:val="toc 1"/>
    <w:basedOn w:val="Normal"/>
    <w:next w:val="Normal"/>
    <w:autoRedefine/>
    <w:uiPriority w:val="39"/>
    <w:unhideWhenUsed/>
    <w:qFormat/>
    <w:rsid w:val="00317823"/>
    <w:pPr>
      <w:spacing w:after="100"/>
    </w:pPr>
    <w:rPr>
      <w:rFonts w:eastAsia="FreeSans"/>
      <w:sz w:val="18"/>
      <w:szCs w:val="18"/>
    </w:rPr>
  </w:style>
  <w:style w:type="character" w:styleId="Hyperlink">
    <w:name w:val="Hyperlink"/>
    <w:basedOn w:val="DefaultParagraphFont"/>
    <w:uiPriority w:val="99"/>
    <w:unhideWhenUsed/>
    <w:rsid w:val="00317823"/>
    <w:rPr>
      <w:color w:val="0000FF" w:themeColor="hyperlink"/>
      <w:u w:val="single"/>
    </w:rPr>
  </w:style>
  <w:style w:type="paragraph" w:styleId="TOC2">
    <w:name w:val="toc 2"/>
    <w:basedOn w:val="Normal"/>
    <w:next w:val="Normal"/>
    <w:autoRedefine/>
    <w:uiPriority w:val="39"/>
    <w:unhideWhenUsed/>
    <w:qFormat/>
    <w:rsid w:val="00317823"/>
    <w:pPr>
      <w:spacing w:after="100"/>
      <w:ind w:left="220"/>
    </w:pPr>
    <w:rPr>
      <w:lang w:eastAsia="en-US"/>
    </w:rPr>
  </w:style>
  <w:style w:type="paragraph" w:styleId="TOC3">
    <w:name w:val="toc 3"/>
    <w:basedOn w:val="Normal"/>
    <w:next w:val="Normal"/>
    <w:autoRedefine/>
    <w:uiPriority w:val="39"/>
    <w:unhideWhenUsed/>
    <w:qFormat/>
    <w:rsid w:val="00317823"/>
    <w:pPr>
      <w:spacing w:after="100"/>
      <w:ind w:left="440"/>
    </w:pPr>
    <w:rPr>
      <w:lang w:eastAsia="en-US"/>
    </w:rPr>
  </w:style>
  <w:style w:type="character" w:customStyle="1" w:styleId="Heading2Char1">
    <w:name w:val="Heading 2 Char1"/>
    <w:basedOn w:val="DefaultParagraphFont"/>
    <w:link w:val="Heading2"/>
    <w:uiPriority w:val="9"/>
    <w:rsid w:val="00026FF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026FF4"/>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4C6B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6B77"/>
    <w:rPr>
      <w:b/>
      <w:bCs/>
      <w:i/>
      <w:iCs/>
      <w:color w:val="4F81BD" w:themeColor="accent1"/>
    </w:rPr>
  </w:style>
  <w:style w:type="character" w:styleId="Emphasis">
    <w:name w:val="Emphasis"/>
    <w:basedOn w:val="DefaultParagraphFont"/>
    <w:uiPriority w:val="20"/>
    <w:qFormat/>
    <w:rsid w:val="004C6B77"/>
    <w:rPr>
      <w:i/>
      <w:iCs/>
    </w:rPr>
  </w:style>
</w:styles>
</file>

<file path=word/webSettings.xml><?xml version="1.0" encoding="utf-8"?>
<w:webSettings xmlns:r="http://schemas.openxmlformats.org/officeDocument/2006/relationships" xmlns:w="http://schemas.openxmlformats.org/wordprocessingml/2006/main">
  <w:divs>
    <w:div w:id="921568806">
      <w:bodyDiv w:val="1"/>
      <w:marLeft w:val="0"/>
      <w:marRight w:val="0"/>
      <w:marTop w:val="0"/>
      <w:marBottom w:val="0"/>
      <w:divBdr>
        <w:top w:val="none" w:sz="0" w:space="0" w:color="auto"/>
        <w:left w:val="none" w:sz="0" w:space="0" w:color="auto"/>
        <w:bottom w:val="none" w:sz="0" w:space="0" w:color="auto"/>
        <w:right w:val="none" w:sz="0" w:space="0" w:color="auto"/>
      </w:divBdr>
    </w:div>
    <w:div w:id="151854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ujeres-hacen-historia.jimd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S%C3%A1nscr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Her56</b:Tag>
    <b:SourceType>Book</b:SourceType>
    <b:Guid>{32AADE6B-4887-4BD6-B627-352B22F65144}</b:Guid>
    <b:Title>Mythen und Mysterien der Tibeter</b:Title>
    <b:Year>1956</b:Year>
    <b:Author>
      <b:Author>
        <b:NameList>
          <b:Person>
            <b:Last>Hermanns</b:Last>
            <b:First>H.</b:First>
          </b:Person>
        </b:NameList>
      </b:Author>
    </b:Author>
    <b:City>Köln</b:City>
    <b:RefOrder>4</b:RefOrder>
  </b:Source>
  <b:Source>
    <b:Tag>Mir66</b:Tag>
    <b:SourceType>Book</b:SourceType>
    <b:Guid>{C88227FE-59AC-43D1-A4DD-A46795BD40A1}</b:Guid>
    <b:Author>
      <b:Author>
        <b:NameList>
          <b:Person>
            <b:Last>Eliade</b:Last>
            <b:First>Mircea</b:First>
          </b:Person>
        </b:NameList>
      </b:Author>
    </b:Author>
    <b:Title>Mito del eterno retorno</b:Title>
    <b:Year>1966</b:Year>
    <b:City>Reinbek bei Hamburg</b:City>
    <b:Publisher>Rowohlt Verlag</b:Publisher>
    <b:RefOrder>2</b:RefOrder>
  </b:Source>
  <b:Source>
    <b:Tag>Lam05</b:Tag>
    <b:SourceType>JournalArticle</b:SourceType>
    <b:Guid>{13BC40B0-4D1C-4158-BDA5-D8D027AEF9B7}</b:Guid>
    <b:Author>
      <b:Author>
        <b:Corporate>Lama Tharchin Rinpoche</b:Corporate>
      </b:Author>
    </b:Author>
    <b:Title>Dharma Teaching</b:Title>
    <b:Year>2005</b:Year>
    <b:Publisher>Vajrayana Foundation Hawai'i</b:Publisher>
    <b:JournalName>Vajrayana Foundation</b:JournalName>
    <b:RefOrder>3</b:RefOrder>
  </b:Source>
  <b:Source>
    <b:Tag>Ges97</b:Tag>
    <b:SourceType>JournalArticle</b:SourceType>
    <b:Guid>{5C5B4853-F3BC-4961-8E69-3A527C32AA2D}</b:Guid>
    <b:Title>Geschichte Tibets</b:Title>
    <b:JournalName>Die Zeit - Online</b:JournalName>
    <b:Year>1997</b:Year>
    <b:Pages>35</b:Pages>
    <b:RefOrder>1</b:RefOrder>
  </b:Source>
</b:Sources>
</file>

<file path=customXml/itemProps1.xml><?xml version="1.0" encoding="utf-8"?>
<ds:datastoreItem xmlns:ds="http://schemas.openxmlformats.org/officeDocument/2006/customXml" ds:itemID="{CC201523-42C4-49E4-A53E-6AA5BB1A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2806</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Angelikaklatte</dc:creator>
  <cp:lastModifiedBy>ai3595</cp:lastModifiedBy>
  <cp:revision>2</cp:revision>
  <cp:lastPrinted>2012-06-16T15:12:00Z</cp:lastPrinted>
  <dcterms:created xsi:type="dcterms:W3CDTF">2012-07-16T16:01:00Z</dcterms:created>
  <dcterms:modified xsi:type="dcterms:W3CDTF">2012-07-16T16:01:00Z</dcterms:modified>
</cp:coreProperties>
</file>